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0b7ae918b088fe5a54054509e61430e2e7e6b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ГБУ "Жилищник района Соколиная гора" за период с 1 января 2021 г. по 31 декабря 2021 г.</w:t>
      </w:r>
    </w:p>
    <w:p>
      <w:pPr>
        <w:pStyle w:val="FirstParagraph"/>
      </w:pPr>
      <w:r>
        <w:t xml:space="preserve">06.06.2022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rPr>
                <w:vertAlign w:val="superscript"/>
              </w:rPr>
              <w:t xml:space="preserve">1</w:t>
            </w:r>
            <w:r>
              <w:t xml:space="preserve"> </w:t>
            </w:r>
            <w:r>
              <w:t xml:space="preserve">(руб.)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t xml:space="preserve">(вид приобретенного имущества, источники)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Межиев</w:t>
            </w:r>
          </w:p>
          <w:p>
            <w:pPr>
              <w:jc w:val="left"/>
            </w:pPr>
            <w:r>
              <w:t xml:space="preserve">Ильяс</w:t>
            </w:r>
          </w:p>
          <w:p>
            <w:pPr>
              <w:jc w:val="left"/>
            </w:pPr>
            <w:r>
              <w:t xml:space="preserve">Алиевич</w:t>
            </w:r>
          </w:p>
        </w:tc>
        <w:tc>
          <w:tcPr/>
          <w:p>
            <w:pPr>
              <w:jc w:val="left"/>
            </w:pPr>
            <w:r>
              <w:t xml:space="preserve">Заместитель руководителя по комплексному содержанию объектов дорожного хозяйства Государственного бюджетного учреждения города Москвы «Жилищник района Соколиная гора» (Исполняющий обязанности руководителя)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1 740 348</w:t>
            </w:r>
          </w:p>
        </w:tc>
        <w:tc>
          <w:tcPr/>
          <w:p>
            <w:pPr>
              <w:jc w:val="left"/>
            </w:pPr>
            <w:r>
              <w:t xml:space="preserve">Не совершал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"____________ "____________________________ 2022 г.            ______________________________                             __________________________</w:t>
      </w:r>
    </w:p>
    <w:p>
      <w:pPr>
        <w:pStyle w:val="BodyText"/>
      </w:pPr>
      <w:r>
        <w:t xml:space="preserve">подпись                                                                                                 расшифровка подписи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http://sokolinka.mos.ru/anti-corruption/information-on-income-expenses-about-property-and-obligations-of-property-character/detail/10851684.html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anti-corruption/information-on-income-expenses-about-property-and-obligations-of-property-character/detail/10851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anti-corruption/information-on-income-expenses-about-property-and-obligations-of-property-character/detail/10851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2025-06-02T14:10:14Z</dcterms:created>
  <dcterms:modified xsi:type="dcterms:W3CDTF">2025-06-02T14:10:14Z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