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113fcd7bdc7349eb9ff8106044b2a2dc21bc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2016г. по 31 декабря 2016г.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hyperlink r:id="rId20">
        <w:r>
          <w:rPr>
            <w:rStyle w:val="Hyperlink"/>
          </w:rPr>
          <w:t xml:space="preserve">Справка о доходах (Бородатова И.В.)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Справка о доходах (Жучков А.И.)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Справка о доходах (Пьянков А.С.)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http://sokolinka.mos.ru/anti-corruption/information-on-income-expenses-about-property-and-obligations-of-property-character/detail/5908966.html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8;&#1072;&#1073;&#1083;&#1080;&#1095;&#1082;&#1072;%20&#1041;&#1086;&#1088;&#1086;&#1076;&#1072;&#1090;&#1086;&#1074;&#1072;.docx" TargetMode="External" /><Relationship Type="http://schemas.openxmlformats.org/officeDocument/2006/relationships/hyperlink" Id="rId21" Target="/&#1058;&#1072;&#1073;&#1083;&#1080;&#1095;&#1082;&#1072;%20&#1046;&#1091;&#1095;&#1082;&#1086;&#1074;.docx" TargetMode="External" /><Relationship Type="http://schemas.openxmlformats.org/officeDocument/2006/relationships/hyperlink" Id="rId22" Target="/&#1058;&#1072;&#1073;&#1083;&#1080;&#1095;&#1082;&#1072;%20&#1055;&#1100;&#1103;&#1085;&#1082;&#1086;&#1074;.docx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anti-corruption/information-on-income-expenses-about-property-and-obligations-of-property-character/detail/5908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8;&#1072;&#1073;&#1083;&#1080;&#1095;&#1082;&#1072;%20&#1041;&#1086;&#1088;&#1086;&#1076;&#1072;&#1090;&#1086;&#1074;&#1072;.docx" TargetMode="External" /><Relationship Type="http://schemas.openxmlformats.org/officeDocument/2006/relationships/hyperlink" Id="rId21" Target="/&#1058;&#1072;&#1073;&#1083;&#1080;&#1095;&#1082;&#1072;%20&#1046;&#1091;&#1095;&#1082;&#1086;&#1074;.docx" TargetMode="External" /><Relationship Type="http://schemas.openxmlformats.org/officeDocument/2006/relationships/hyperlink" Id="rId22" Target="/&#1058;&#1072;&#1073;&#1083;&#1080;&#1095;&#1082;&#1072;%20&#1055;&#1100;&#1103;&#1085;&#1082;&#1086;&#1074;.docx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anti-corruption/information-on-income-expenses-about-property-and-obligations-of-property-character/detail/5908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2024-05-02T06:45:04Z</dcterms:created>
  <dcterms:modified xsi:type="dcterms:W3CDTF">2024-05-02T06:45:04Z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