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6f93349677442c09e4cfff2e7b9f2af3d084ef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служащих управы района Соколиная гора за период с 1 января 2016 г. по 31 декабря 2016 г.</w:t>
      </w:r>
    </w:p>
    <w:p>
      <w:pPr>
        <w:pStyle w:val="FirstParagraph"/>
      </w:pPr>
      <w:r>
        <w:t xml:space="preserve">12.05.2017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доходах, расходах, об имуществе и обязательствах имущественного характера государственных служащих управы района Соколиная гора за период с 1 января 2016 г. по 31 декабря 2016 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http://sokolinka.mos.ru/anti-corruption/information-on-income-expenses-about-property-and-obligations-of-property-character/detail/5919242.html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7;&#1043;%20&#1090;&#1072;&#1073;&#1083;&#1080;&#1094;&#1072;%20&#1085;&#1072;%20&#1089;&#1072;&#1081;&#1090;%20&#1076;&#1086;&#1093;&#1086;&#1076;&#1099;%202016.docx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anti-corruption/information-on-income-expenses-about-property-and-obligations-of-property-character/detail/5919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7;&#1043;%20&#1090;&#1072;&#1073;&#1083;&#1080;&#1094;&#1072;%20&#1085;&#1072;%20&#1089;&#1072;&#1081;&#1090;%20&#1076;&#1086;&#1093;&#1086;&#1076;&#1099;%202016.docx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anti-corruption/information-on-income-expenses-about-property-and-obligations-of-property-character/detail/5919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2024-09-11T04:55:54Z</dcterms:created>
  <dcterms:modified xsi:type="dcterms:W3CDTF">2024-09-11T04:55:54Z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