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c13ac6d9990a92b653364ce8888246ac3f3d0"/>
    <w:p>
      <w:pPr>
        <w:pStyle w:val="Heading3"/>
      </w:pPr>
      <w:r>
        <w:t xml:space="preserve">Сведения о доходах, расходах руководителя Государственного казенного учреждения города Москвы "Инженерная служба района Соколиная гора" за отчетный период с 1 января 2019 года по 31 декабря 2019 года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 руководителя, заместителя руководителя и главного бухгалтера Государственного казенного учреждения города Москвы "Инженерная служба района Соколиная гора" за период с 1 января 2019 года по 31 декабря 2019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http://sokolinka.mos.ru/anti-corruption/information-on-income-expenses-about-property-and-obligations-of-property-character/detail/9140691.html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61/svedeniya-za-2019-god-pyankov-_guis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140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61/svedeniya-za-2019-god-pyankov-_guis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140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2023-10-06T08:08:25Z</dcterms:created>
  <dcterms:modified xsi:type="dcterms:W3CDTF">2023-10-06T08:08:25Z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