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51eb1055539b0133ba1f3ea2cf8893a77d216e"/>
    <w:p>
      <w:pPr>
        <w:pStyle w:val="Heading3"/>
      </w:pPr>
      <w:r>
        <w:t xml:space="preserve">Сведения о среднемесячной заработной плате руководителя, заместителей руководителя и главного бухгалтера ГБУ ДЦ «Соколинка» за 2020 год</w:t>
      </w:r>
    </w:p>
    <w:p>
      <w:pPr>
        <w:pStyle w:val="FirstParagraph"/>
      </w:pPr>
      <w:r>
        <w:t xml:space="preserve">21.05.2021</w:t>
      </w:r>
    </w:p>
    <w:p>
      <w:pPr>
        <w:pStyle w:val="BodyText"/>
      </w:pPr>
      <w:hyperlink r:id="rId20">
        <w:r>
          <w:rPr>
            <w:rStyle w:val="Hyperlink"/>
          </w:rPr>
          <w:t xml:space="preserve">Сведения о среднемесячной заработной плате руководителя, заместителей руководителя и главного бухгалтера ГБУ ДЦ «Соколинка» за 2020 год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http://sokolinka.mos.ru/anti-corruption/information-on-income-expenses-about-property-and-obligations-of-property-character/detail/9970850.html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4e5/svedeniya-o-srednemesyachnoy-zarabotnoy-plate-rukovoditelya_-zamestiteley-rukovoditelya-i-glavnogo-bukhgaltera-gbu-dts-_sokolinka_-za-2020-god.docx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anti-corruption/information-on-income-expenses-about-property-and-obligations-of-property-character/detail/99708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4e5/svedeniya-o-srednemesyachnoy-zarabotnoy-plate-rukovoditelya_-zamestiteley-rukovoditelya-i-glavnogo-bukhgaltera-gbu-dts-_sokolinka_-za-2020-god.docx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anti-corruption/information-on-income-expenses-about-property-and-obligations-of-property-character/detail/99708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2024-05-02T00:13:30Z</dcterms:created>
  <dcterms:modified xsi:type="dcterms:W3CDTF">2024-05-02T00:13:30Z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