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9-от-09.12.2020г."/>
    <w:p>
      <w:pPr>
        <w:pStyle w:val="Heading3"/>
      </w:pPr>
      <w:r>
        <w:t xml:space="preserve">Протокол №9 от 09.12.2020г.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09.12.2020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Косинская, вл. 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Косинская, вл. 16, корп.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Молдагуловой, вл. 11, корп.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Молдагуловой, вл. 11, корп.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Молдагуловой, вл. 15, корп.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Амурский пер., вл.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Байкальская, вл. 12А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Уссурийская, вл. 1, корп.1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Уссурийская, вл. 1, корп.5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Чусовская, вл. 6, корп. 2 (напротив)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Первомайская, вл. 85, стр.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вл. 8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Лосиноостровская, вл. 30А (напротив)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  <w:r>
              <w:br/>
            </w: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Мартеновская, вл. 39/41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вл. 24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Пугачевская, вл. 14,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пр-кт Буденного, вл. 35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Лобачика, вл. 16А, стр. 6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Лобачика, вл. 16А, стр.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http://sokolinka.mos.ru/construction-reconstruction-and-land-use/the-district-commission-to-curb-the-unauthorized-construction-in-the-territory-of-the-vao-g-moskvy/2020/detail/10848626.html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2025-05-30T09:55:46Z</dcterms:created>
  <dcterms:modified xsi:type="dcterms:W3CDTF">2025-05-30T09:55:46Z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