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2-от-16.12.2022-г."/>
    <w:p>
      <w:pPr>
        <w:pStyle w:val="Heading3"/>
      </w:pPr>
      <w:r>
        <w:t xml:space="preserve">Протокол №12 от 16.12.2022 г.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16.12.2022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Вольная, вл. 28/1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Вольная, вл. 28/4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Мироновская, вл. 33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Буденного, вл. 32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Нижний Журавлев переулок, вл. 8,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http://sokolinka.mos.ru/construction-reconstruction-and-land-use/the-district-commission-to-curb-the-unauthorized-construction-in-the-territory-of-the-vao-g-moskvy/2022/detail/11563995.html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2023-10-06T01:19:24Z</dcterms:created>
  <dcterms:modified xsi:type="dcterms:W3CDTF">2023-10-06T01:19:24Z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