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1-от-06.11.2019г."/>
    <w:p>
      <w:pPr>
        <w:pStyle w:val="Heading3"/>
      </w:pPr>
      <w:r>
        <w:t xml:space="preserve">Протокол №11 от 06.11.2019г.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06.11.2019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6-й пр-д Подбельского, д. 2, стр.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аллея Первой Маевки,</w:t>
            </w:r>
            <w:r>
              <w:br/>
            </w:r>
            <w:r>
              <w:t xml:space="preserve">вл. 15, стр. 1-6, 9-10</w:t>
            </w:r>
          </w:p>
        </w:tc>
        <w:tc>
          <w:tcPr/>
          <w:p>
            <w:pPr>
              <w:jc w:val="left"/>
            </w:pPr>
            <w:r>
              <w:t xml:space="preserve">ограждение, некапитальный объект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Курганская,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13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Чусовская, д. 4,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Саянская, д. 5, корп. 2, стр.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Молостовых, д. 19,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вл.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д. 1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Проектируемый проезд № 598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Напольный проезд, вл. 4</w:t>
            </w:r>
          </w:p>
        </w:tc>
        <w:tc>
          <w:tcPr/>
          <w:p>
            <w:pPr>
              <w:jc w:val="left"/>
            </w:pPr>
            <w:r>
              <w:t xml:space="preserve">заборы/ограждение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вл. 21, корп.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Плеханова, вл. 11 (со стороны 2-го проезда Перова Поля)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2-я Пугачевская, д. 8, корп. 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54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25, корп. 4</w:t>
            </w:r>
          </w:p>
        </w:tc>
        <w:tc>
          <w:tcPr/>
          <w:p>
            <w:pPr>
              <w:jc w:val="left"/>
            </w:pPr>
            <w:r>
              <w:t xml:space="preserve">объекты гаражного назначения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25,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8-я ул. Соколиной Горы, вл. 26-26А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Бориса Жигуленкова, вл.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Борисовская, вл. 12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Буракова и ул. Золотая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Короленко, д. 3А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Короленко, д. 5</w:t>
            </w:r>
          </w:p>
        </w:tc>
        <w:tc>
          <w:tcPr/>
          <w:p>
            <w:pPr>
              <w:jc w:val="left"/>
            </w:pPr>
            <w:r>
              <w:t xml:space="preserve">забор/ограждение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Русаковская, д. 27, стр.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2025-07-24T07:24:10Z</dcterms:created>
  <dcterms:modified xsi:type="dcterms:W3CDTF">2025-07-24T07:24:10Z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