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10-от-09.10.2019г."/>
    <w:p>
      <w:pPr>
        <w:pStyle w:val="Heading3"/>
      </w:pPr>
      <w:r>
        <w:t xml:space="preserve">Протокол №10 от 09.10.2019г.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09.10.2019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6-й пр-д Подбельского, д. 16, стр. 1</w:t>
            </w:r>
          </w:p>
        </w:tc>
        <w:tc>
          <w:tcPr/>
          <w:p>
            <w:pPr>
              <w:jc w:val="left"/>
            </w:pPr>
            <w:r>
              <w:t xml:space="preserve">некапитальный объект</w:t>
            </w:r>
          </w:p>
        </w:tc>
      </w:tr>
      <w:tr>
        <w:tc>
          <w:tcPr/>
          <w:p>
            <w:pPr>
              <w:jc w:val="left"/>
            </w:pPr>
            <w:r>
              <w:t xml:space="preserve">1-й Иртышский проезд, вл. 10</w:t>
            </w:r>
          </w:p>
        </w:tc>
        <w:tc>
          <w:tcPr/>
          <w:p>
            <w:pPr>
              <w:jc w:val="left"/>
            </w:pPr>
            <w:r>
              <w:t xml:space="preserve">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Монтажная, вл. 5</w:t>
            </w:r>
          </w:p>
        </w:tc>
        <w:tc>
          <w:tcPr/>
          <w:p>
            <w:pPr>
              <w:jc w:val="left"/>
            </w:pPr>
            <w:r>
              <w:t xml:space="preserve">некапитальные объекты</w:t>
            </w:r>
          </w:p>
        </w:tc>
      </w:tr>
      <w:tr>
        <w:tc>
          <w:tcPr/>
          <w:p>
            <w:pPr>
              <w:jc w:val="left"/>
            </w:pPr>
            <w:r>
              <w:t xml:space="preserve">ул. Новосибирская, д. 6, корп. 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Уральская, д. 6, корп. 7</w:t>
            </w:r>
          </w:p>
        </w:tc>
        <w:tc>
          <w:tcPr/>
          <w:p>
            <w:pPr>
              <w:jc w:val="left"/>
            </w:pPr>
            <w:r>
              <w:t xml:space="preserve">ограждения /гаражи/бытовки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Щелковское шоссе, д. 85, корп. 5</w:t>
            </w:r>
          </w:p>
        </w:tc>
        <w:tc>
          <w:tcPr/>
          <w:p>
            <w:pPr>
              <w:jc w:val="left"/>
            </w:pPr>
            <w:r>
              <w:t xml:space="preserve">ограждения /гаражи/бытовки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2-я ул. Энтузиастов, вл. 5А, стр. 1 (вблизи)</w:t>
            </w:r>
          </w:p>
        </w:tc>
        <w:tc>
          <w:tcPr/>
          <w:p>
            <w:pPr>
              <w:jc w:val="left"/>
            </w:pPr>
            <w:r>
              <w:t xml:space="preserve">некапитальный объект</w:t>
            </w:r>
          </w:p>
        </w:tc>
      </w:tr>
      <w:tr>
        <w:tc>
          <w:tcPr/>
          <w:p>
            <w:pPr>
              <w:jc w:val="left"/>
            </w:pPr>
            <w:r>
              <w:t xml:space="preserve">ул. 3-я Владимирская, д. 8, корп. 1 стр. 3 (севернее)</w:t>
            </w:r>
          </w:p>
        </w:tc>
        <w:tc>
          <w:tcPr/>
          <w:p>
            <w:pPr>
              <w:jc w:val="left"/>
            </w:pPr>
            <w:r>
              <w:t xml:space="preserve">некапитальный объект</w:t>
            </w:r>
          </w:p>
        </w:tc>
      </w:tr>
      <w:tr>
        <w:tc>
          <w:tcPr/>
          <w:p>
            <w:pPr>
              <w:jc w:val="left"/>
            </w:pPr>
            <w:r>
              <w:t xml:space="preserve">2-я ул. Бухвостова, вл. 5</w:t>
            </w:r>
          </w:p>
        </w:tc>
        <w:tc>
          <w:tcPr/>
          <w:p>
            <w:pPr>
              <w:jc w:val="left"/>
            </w:pPr>
            <w:r>
              <w:t xml:space="preserve">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Большая Черкизовская, д. 20, корп. 5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Шитова набережная, д. 72</w:t>
            </w:r>
          </w:p>
        </w:tc>
        <w:tc>
          <w:tcPr/>
          <w:p>
            <w:pPr>
              <w:jc w:val="left"/>
            </w:pPr>
            <w:r>
              <w:t xml:space="preserve">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Щелковское шоссе, вл. 100 (уточненный адрес: Щелковское шоссе, вл. 100, корп. 1)</w:t>
            </w:r>
          </w:p>
        </w:tc>
        <w:tc>
          <w:tcPr/>
          <w:p>
            <w:pPr>
              <w:jc w:val="left"/>
            </w:pPr>
            <w:r>
              <w:t xml:space="preserve">ограждение/некапитальный объект</w:t>
            </w:r>
          </w:p>
        </w:tc>
      </w:tr>
      <w:tr>
        <w:tc>
          <w:tcPr/>
          <w:p>
            <w:pPr>
              <w:jc w:val="left"/>
            </w:pPr>
            <w:r>
              <w:t xml:space="preserve">ул. Щербаковская, вл. 54А</w:t>
            </w:r>
          </w:p>
        </w:tc>
        <w:tc>
          <w:tcPr/>
          <w:p>
            <w:pPr>
              <w:jc w:val="left"/>
            </w:pPr>
            <w:r>
              <w:t xml:space="preserve">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Шумкина, д. 11А</w:t>
            </w:r>
          </w:p>
        </w:tc>
        <w:tc>
          <w:tcPr/>
          <w:p>
            <w:pPr>
              <w:jc w:val="left"/>
            </w:pPr>
            <w:r>
              <w:t xml:space="preserve">шлагбаум</w:t>
            </w:r>
          </w:p>
        </w:tc>
      </w:tr>
      <w:tr>
        <w:tc>
          <w:tcPr/>
          <w:p>
            <w:pPr>
              <w:jc w:val="left"/>
            </w:pPr>
            <w:r>
              <w:t xml:space="preserve">ул. Алтайская, д. 7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Уральская, д. 6, корп. 1</w:t>
            </w:r>
          </w:p>
        </w:tc>
        <w:tc>
          <w:tcPr/>
          <w:p>
            <w:pPr>
              <w:jc w:val="left"/>
            </w:pPr>
            <w:r>
              <w:t xml:space="preserve">строение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11-я Парковая, д. 31 (ул. Верхняя Первомайская, вл. 46, стр. 2)</w:t>
            </w:r>
          </w:p>
        </w:tc>
        <w:tc>
          <w:tcPr/>
          <w:p>
            <w:pPr>
              <w:jc w:val="left"/>
            </w:pPr>
            <w:r>
              <w:t xml:space="preserve">навесы</w:t>
            </w:r>
          </w:p>
        </w:tc>
      </w:tr>
      <w:tr>
        <w:tc>
          <w:tcPr/>
          <w:p>
            <w:pPr>
              <w:jc w:val="left"/>
            </w:pPr>
            <w:r>
              <w:t xml:space="preserve">Измайловский проезд, вл. 1</w:t>
            </w:r>
          </w:p>
        </w:tc>
        <w:tc>
          <w:tcPr/>
          <w:p>
            <w:pPr>
              <w:jc w:val="left"/>
            </w:pPr>
            <w:r>
              <w:t xml:space="preserve">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проспект Буденного, вл. 20, корп. 3</w:t>
            </w:r>
          </w:p>
        </w:tc>
        <w:tc>
          <w:tcPr/>
          <w:p>
            <w:pPr>
              <w:jc w:val="left"/>
            </w:pPr>
            <w:r>
              <w:t xml:space="preserve">некапитальный объект</w:t>
            </w:r>
          </w:p>
        </w:tc>
      </w:tr>
      <w:tr>
        <w:tc>
          <w:tcPr/>
          <w:p>
            <w:pPr>
              <w:jc w:val="left"/>
            </w:pPr>
            <w:r>
              <w:t xml:space="preserve">Напольный проезд, д. 10 (Саперный проезд, д. 13)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http://sokolinka.mos.ru/construction-reconstruction-and-land-use/the-district-commission-to-curb-the-unauthorized-construction-in-the-territory-of-the-vao-g-moskvy/two-thousand-nineteen/detail/10848684.html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two-thousand-nineteen/detail/108486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two-thousand-nineteen/detail/108486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2024-12-19T16:08:56Z</dcterms:created>
  <dcterms:modified xsi:type="dcterms:W3CDTF">2024-12-19T16:08:56Z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