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протокол-2-от-20.02.2019г."/>
    <w:p>
      <w:pPr>
        <w:pStyle w:val="Heading3"/>
      </w:pPr>
      <w:r>
        <w:t xml:space="preserve">Протокол №2 от 20.02.2019г.</w:t>
      </w:r>
    </w:p>
    <w:p>
      <w:pPr>
        <w:pStyle w:val="FirstParagraph"/>
      </w:pPr>
      <w:r>
        <w:t xml:space="preserve">03.06.2022</w:t>
      </w:r>
    </w:p>
    <w:p>
      <w:pPr>
        <w:pStyle w:val="BodyText"/>
      </w:pPr>
      <w:r>
        <w:t xml:space="preserve">В соответствии с п.II Положения о взаимодействии органов исполнительной власти города Москвы при организации работы по освобождению земельных участков от незаконно размещенных на них объектов, не являющихся объектами капитального строительства, в том числе осуществлению демонтажа и (или) перемещения таких объектов на территории Восточного административного округа города Москвы, уполномоченными городскими структурами на постоянной основе ведутся работы по выявлению незаконно размещенных объектов, не являющихся объектами капитального строительства.</w:t>
      </w:r>
    </w:p>
    <w:p>
      <w:pPr>
        <w:pStyle w:val="BodyText"/>
      </w:pPr>
      <w:r>
        <w:t xml:space="preserve">Освобождение земельных участков от некапитальных объектов осуществляется в соответствии с постановлением Правительства Москвы от 02.11.2012 № 614-ПП «Об утверждении положения о взаимодействии органов исполнительной власти города Москвы при организации работы по освобождению земельных участков от незаконно размещенных на них объектов, не являющихся объектами капитального строительства, в том числе осуществлению демонтажа и (или) перемещения таких объектов».</w:t>
      </w:r>
    </w:p>
    <w:p>
      <w:pPr>
        <w:pStyle w:val="BodyText"/>
      </w:pPr>
      <w:r>
        <w:t xml:space="preserve">В соответствии с п.2.8 распоряжения Правительства Москвы от 16.08.2011 № 628-РП «О создании государственных бюджетных учреждений города Москвы в сфере дорожной деятельности» проведение работ по демонтажу и (или) перемещению на специально организованную площадку незаконно размещенных объектов, не являющихся объектами капитального строительства, их хранение, возврат правообладателям либо утилизация, проведение в установленном порядке работ, направленных на пресечение незаконного (нецелевого) использования земельных участков, работ по сносу самовольных построек осуществляет ГБУ «Автомобильные дороги ВАО».</w:t>
      </w:r>
    </w:p>
    <w:p>
      <w:pPr>
        <w:pStyle w:val="BodyText"/>
      </w:pPr>
      <w:bookmarkStart w:id="20" w:name="RANGE!A1:B16"/>
      <w:r>
        <w:t xml:space="preserve">20.02.2019 на заседании Окружной комиссии по пресечению самовольного строительства на территории ВАО города Москвы приняты решения о демонтаже объектов по следующим адресам:</w:t>
      </w:r>
      <w:bookmarkEnd w:id="20"/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t xml:space="preserve">Адрес</w:t>
            </w:r>
          </w:p>
        </w:tc>
        <w:tc>
          <w:tcPr/>
          <w:p>
            <w:pPr>
              <w:jc w:val="left"/>
            </w:pPr>
            <w:r>
              <w:t xml:space="preserve">Тип объекта</w:t>
            </w:r>
          </w:p>
        </w:tc>
      </w:tr>
      <w:tr>
        <w:tc>
          <w:tcPr/>
          <w:p>
            <w:pPr>
              <w:jc w:val="left"/>
            </w:pPr>
            <w:r>
              <w:t xml:space="preserve">2-й Иртышский проезд, вл. 8</w:t>
            </w:r>
          </w:p>
        </w:tc>
        <w:tc>
          <w:tcPr/>
          <w:p>
            <w:pPr>
              <w:jc w:val="left"/>
            </w:pPr>
            <w:r>
              <w:t xml:space="preserve">строения/сооружения</w:t>
            </w:r>
          </w:p>
          <w:p>
            <w:pPr>
              <w:jc w:val="left"/>
            </w:pPr>
            <w:r>
              <w:t xml:space="preserve">заборы/ограждения</w:t>
            </w:r>
          </w:p>
        </w:tc>
      </w:tr>
      <w:tr>
        <w:tc>
          <w:tcPr/>
          <w:p>
            <w:pPr>
              <w:jc w:val="left"/>
            </w:pPr>
            <w:r>
              <w:t xml:space="preserve">ул. Амурская, вл. 17</w:t>
            </w:r>
          </w:p>
        </w:tc>
        <w:tc>
          <w:tcPr/>
          <w:p>
            <w:pPr>
              <w:jc w:val="left"/>
            </w:pPr>
            <w:r>
              <w:t xml:space="preserve">заборы/ограждения</w:t>
            </w:r>
          </w:p>
        </w:tc>
      </w:tr>
      <w:tr>
        <w:tc>
          <w:tcPr/>
          <w:p>
            <w:pPr>
              <w:jc w:val="left"/>
            </w:pPr>
            <w:r>
              <w:t xml:space="preserve">ул. Сахалинская, д. 5, корп. 1</w:t>
            </w:r>
          </w:p>
        </w:tc>
        <w:tc>
          <w:tcPr/>
          <w:p>
            <w:pPr>
              <w:jc w:val="left"/>
            </w:pPr>
            <w:r>
              <w:t xml:space="preserve">гаражи/бытовки</w:t>
            </w:r>
          </w:p>
        </w:tc>
      </w:tr>
      <w:tr>
        <w:tc>
          <w:tcPr/>
          <w:p>
            <w:pPr>
              <w:jc w:val="left"/>
            </w:pPr>
            <w:r>
              <w:t xml:space="preserve">Хабаровская ул., вл. 2</w:t>
            </w:r>
          </w:p>
        </w:tc>
        <w:tc>
          <w:tcPr/>
          <w:p>
            <w:pPr>
              <w:jc w:val="left"/>
            </w:pPr>
            <w:r>
              <w:t xml:space="preserve">строения/сооружения</w:t>
            </w:r>
          </w:p>
        </w:tc>
      </w:tr>
      <w:tr>
        <w:tc>
          <w:tcPr/>
          <w:p>
            <w:pPr>
              <w:jc w:val="left"/>
            </w:pPr>
            <w:r>
              <w:t xml:space="preserve">Хабаровская ул., вл. 27, стр. 1</w:t>
            </w:r>
          </w:p>
        </w:tc>
        <w:tc>
          <w:tcPr/>
          <w:p>
            <w:pPr>
              <w:jc w:val="left"/>
            </w:pPr>
            <w:r>
              <w:t xml:space="preserve">строения/сооружения</w:t>
            </w:r>
          </w:p>
        </w:tc>
      </w:tr>
      <w:tr>
        <w:tc>
          <w:tcPr/>
          <w:p>
            <w:pPr>
              <w:jc w:val="left"/>
            </w:pPr>
            <w:r>
              <w:t xml:space="preserve">Малый Купавенский пр-д, вл. 16/4</w:t>
            </w:r>
          </w:p>
        </w:tc>
        <w:tc>
          <w:tcPr/>
          <w:p>
            <w:pPr>
              <w:jc w:val="left"/>
            </w:pPr>
            <w:r>
              <w:t xml:space="preserve">строения/сооружения</w:t>
            </w:r>
          </w:p>
        </w:tc>
      </w:tr>
      <w:tr>
        <w:tc>
          <w:tcPr/>
          <w:p>
            <w:pPr>
              <w:jc w:val="left"/>
            </w:pPr>
            <w:r>
              <w:t xml:space="preserve">ул. Чечулина, вл. 7</w:t>
            </w:r>
          </w:p>
        </w:tc>
        <w:tc>
          <w:tcPr/>
          <w:p>
            <w:pPr>
              <w:jc w:val="left"/>
            </w:pPr>
            <w:r>
              <w:t xml:space="preserve">заборы/ограждения</w:t>
            </w:r>
          </w:p>
          <w:p>
            <w:pPr>
              <w:jc w:val="left"/>
            </w:pPr>
            <w:r>
              <w:t xml:space="preserve">строения/сооружения</w:t>
            </w:r>
          </w:p>
        </w:tc>
      </w:tr>
      <w:tr>
        <w:tc>
          <w:tcPr/>
          <w:p>
            <w:pPr>
              <w:jc w:val="left"/>
            </w:pPr>
            <w:r>
              <w:t xml:space="preserve">1-я Парковая ул., вл. 5-7</w:t>
            </w:r>
          </w:p>
        </w:tc>
        <w:tc>
          <w:tcPr/>
          <w:p>
            <w:pPr>
              <w:jc w:val="left"/>
            </w:pPr>
            <w:r>
              <w:t xml:space="preserve">строения/сооружения</w:t>
            </w:r>
          </w:p>
        </w:tc>
      </w:tr>
      <w:tr>
        <w:tc>
          <w:tcPr/>
          <w:p>
            <w:pPr>
              <w:jc w:val="left"/>
            </w:pPr>
            <w:r>
              <w:t xml:space="preserve">5-я Парковая ул., вл. 33</w:t>
            </w:r>
          </w:p>
        </w:tc>
        <w:tc>
          <w:tcPr/>
          <w:p>
            <w:pPr>
              <w:jc w:val="left"/>
            </w:pPr>
            <w:r>
              <w:t xml:space="preserve">заборы/ограждения</w:t>
            </w:r>
          </w:p>
        </w:tc>
      </w:tr>
      <w:tr>
        <w:tc>
          <w:tcPr/>
          <w:p>
            <w:pPr>
              <w:jc w:val="left"/>
            </w:pPr>
            <w:r>
              <w:t xml:space="preserve">Измайловский пр-д, вл. 5, з/у 1 (уточненный адрес: Измайловский пр-д, вл. 11)</w:t>
            </w:r>
          </w:p>
        </w:tc>
        <w:tc>
          <w:tcPr/>
          <w:p>
            <w:pPr>
              <w:jc w:val="left"/>
            </w:pPr>
            <w:r>
              <w:t xml:space="preserve">строения/сооружения</w:t>
            </w:r>
          </w:p>
        </w:tc>
      </w:tr>
      <w:tr>
        <w:tc>
          <w:tcPr/>
          <w:p>
            <w:pPr>
              <w:jc w:val="left"/>
            </w:pPr>
            <w:r>
              <w:t xml:space="preserve">Измайловский пр-д, вл. 16, корп. 1, 2</w:t>
            </w:r>
          </w:p>
        </w:tc>
        <w:tc>
          <w:tcPr/>
          <w:p>
            <w:pPr>
              <w:jc w:val="left"/>
            </w:pPr>
            <w:r>
              <w:t xml:space="preserve">строения/сооружения</w:t>
            </w:r>
          </w:p>
        </w:tc>
      </w:tr>
      <w:tr>
        <w:tc>
          <w:tcPr/>
          <w:p>
            <w:pPr>
              <w:jc w:val="left"/>
            </w:pPr>
            <w:r>
              <w:t xml:space="preserve">Первомайская ул., вл. 58Б, стр. 1</w:t>
            </w:r>
          </w:p>
        </w:tc>
        <w:tc>
          <w:tcPr/>
          <w:p>
            <w:pPr>
              <w:jc w:val="left"/>
            </w:pPr>
            <w:r>
              <w:t xml:space="preserve">строения/сооружения</w:t>
            </w:r>
          </w:p>
        </w:tc>
      </w:tr>
      <w:tr>
        <w:tc>
          <w:tcPr/>
          <w:p>
            <w:pPr>
              <w:jc w:val="left"/>
            </w:pPr>
            <w:r>
              <w:t xml:space="preserve">Сиреневый бульвар, вл. 8Б</w:t>
            </w:r>
          </w:p>
        </w:tc>
        <w:tc>
          <w:tcPr/>
          <w:p>
            <w:pPr>
              <w:jc w:val="left"/>
            </w:pPr>
            <w:r>
              <w:t xml:space="preserve">гаражи/бытовки</w:t>
            </w:r>
          </w:p>
        </w:tc>
      </w:tr>
      <w:tr>
        <w:tc>
          <w:tcPr/>
          <w:p>
            <w:pPr>
              <w:jc w:val="left"/>
            </w:pPr>
            <w:r>
              <w:t xml:space="preserve">Первомайская ул., вл. 69</w:t>
            </w:r>
          </w:p>
        </w:tc>
        <w:tc>
          <w:tcPr/>
          <w:p>
            <w:pPr>
              <w:jc w:val="left"/>
            </w:pPr>
            <w:r>
              <w:t xml:space="preserve">строения/сооружения</w:t>
            </w:r>
          </w:p>
        </w:tc>
      </w:tr>
      <w:tr>
        <w:tc>
          <w:tcPr/>
          <w:p>
            <w:pPr>
              <w:jc w:val="left"/>
            </w:pPr>
            <w:r>
              <w:t xml:space="preserve">ул. Южная Аллея</w:t>
            </w:r>
          </w:p>
        </w:tc>
        <w:tc>
          <w:tcPr/>
          <w:p>
            <w:pPr>
              <w:jc w:val="left"/>
            </w:pPr>
            <w:r>
              <w:t xml:space="preserve">заборы/ограждения</w:t>
            </w:r>
          </w:p>
        </w:tc>
      </w:tr>
      <w:tr>
        <w:tc>
          <w:tcPr/>
          <w:p>
            <w:pPr>
              <w:jc w:val="left"/>
            </w:pPr>
            <w:r>
              <w:t xml:space="preserve">ул. Большая Косинская, рядом с вл. 36</w:t>
            </w:r>
          </w:p>
        </w:tc>
        <w:tc>
          <w:tcPr/>
          <w:p>
            <w:pPr>
              <w:jc w:val="left"/>
            </w:pPr>
            <w:r>
              <w:t xml:space="preserve">строения/сооружения</w:t>
            </w:r>
          </w:p>
          <w:p>
            <w:pPr>
              <w:jc w:val="left"/>
            </w:pPr>
            <w:r>
              <w:t xml:space="preserve">заборы/ограждения</w:t>
            </w:r>
          </w:p>
        </w:tc>
      </w:tr>
      <w:tr>
        <w:tc>
          <w:tcPr/>
          <w:p>
            <w:pPr>
              <w:jc w:val="left"/>
            </w:pPr>
            <w:r>
              <w:t xml:space="preserve">ул. Лухмановская, вл. 36 (рядом)</w:t>
            </w:r>
          </w:p>
        </w:tc>
        <w:tc>
          <w:tcPr/>
          <w:p>
            <w:pPr>
              <w:jc w:val="left"/>
            </w:pPr>
            <w:r>
              <w:t xml:space="preserve">гаражи/бытовки</w:t>
            </w:r>
          </w:p>
        </w:tc>
      </w:tr>
      <w:tr>
        <w:tc>
          <w:tcPr/>
          <w:p>
            <w:pPr>
              <w:jc w:val="left"/>
            </w:pPr>
            <w:r>
              <w:t xml:space="preserve">ул. Утренняя, вл. 3</w:t>
            </w:r>
          </w:p>
        </w:tc>
        <w:tc>
          <w:tcPr/>
          <w:p>
            <w:pPr>
              <w:jc w:val="left"/>
            </w:pPr>
            <w:r>
              <w:t xml:space="preserve">строения/сооружения</w:t>
            </w:r>
          </w:p>
          <w:p>
            <w:pPr>
              <w:jc w:val="left"/>
            </w:pPr>
            <w:r>
              <w:t xml:space="preserve">заборы/ограждения</w:t>
            </w:r>
          </w:p>
        </w:tc>
      </w:tr>
      <w:tr>
        <w:tc>
          <w:tcPr/>
          <w:p>
            <w:pPr>
              <w:jc w:val="left"/>
            </w:pPr>
            <w:r>
              <w:t xml:space="preserve">ул. Салтыковская, д. 15, корп. 3</w:t>
            </w:r>
          </w:p>
        </w:tc>
        <w:tc>
          <w:tcPr/>
          <w:p>
            <w:pPr>
              <w:jc w:val="left"/>
            </w:pPr>
            <w:r>
              <w:t xml:space="preserve">строения/сооружения</w:t>
            </w:r>
          </w:p>
          <w:p>
            <w:pPr>
              <w:jc w:val="left"/>
            </w:pPr>
            <w:r>
              <w:t xml:space="preserve">заборы/ограждения</w:t>
            </w:r>
          </w:p>
        </w:tc>
      </w:tr>
      <w:tr>
        <w:tc>
          <w:tcPr/>
          <w:p>
            <w:pPr>
              <w:jc w:val="left"/>
            </w:pPr>
            <w:r>
              <w:t xml:space="preserve">1-я ул. Энтузиастов, вл. 6</w:t>
            </w:r>
          </w:p>
        </w:tc>
        <w:tc>
          <w:tcPr/>
          <w:p>
            <w:pPr>
              <w:jc w:val="left"/>
            </w:pPr>
            <w:r>
              <w:t xml:space="preserve">строения/сооружения</w:t>
            </w:r>
          </w:p>
        </w:tc>
      </w:tr>
      <w:tr>
        <w:tc>
          <w:tcPr/>
          <w:p>
            <w:pPr>
              <w:jc w:val="left"/>
            </w:pPr>
            <w:r>
              <w:t xml:space="preserve">ул. Плеханова, вл. 18, корп. 4</w:t>
            </w:r>
          </w:p>
        </w:tc>
        <w:tc>
          <w:tcPr/>
          <w:p>
            <w:pPr>
              <w:jc w:val="left"/>
            </w:pPr>
            <w:r>
              <w:t xml:space="preserve">гаражи/бытовки</w:t>
            </w:r>
          </w:p>
        </w:tc>
      </w:tr>
      <w:tr>
        <w:tc>
          <w:tcPr/>
          <w:p>
            <w:pPr>
              <w:jc w:val="left"/>
            </w:pPr>
            <w:r>
              <w:t xml:space="preserve">ул. Большая Черкизовская, д. 9, корп. 5</w:t>
            </w:r>
          </w:p>
        </w:tc>
        <w:tc>
          <w:tcPr/>
          <w:p>
            <w:pPr>
              <w:jc w:val="left"/>
            </w:pPr>
            <w:r>
              <w:t xml:space="preserve">гаражи/бытовки</w:t>
            </w:r>
          </w:p>
        </w:tc>
      </w:tr>
      <w:tr>
        <w:tc>
          <w:tcPr/>
          <w:p>
            <w:pPr>
              <w:jc w:val="left"/>
            </w:pPr>
            <w:r>
              <w:t xml:space="preserve">ул. Краснобогатырская, вл. 89</w:t>
            </w:r>
          </w:p>
        </w:tc>
        <w:tc>
          <w:tcPr/>
          <w:p>
            <w:pPr>
              <w:jc w:val="left"/>
            </w:pPr>
            <w:r>
              <w:t xml:space="preserve">заборы/ограждения</w:t>
            </w:r>
          </w:p>
        </w:tc>
      </w:tr>
      <w:tr>
        <w:tc>
          <w:tcPr/>
          <w:p>
            <w:pPr>
              <w:jc w:val="left"/>
            </w:pPr>
            <w:r>
              <w:t xml:space="preserve">ул. Халтуринская, д. 9, корп. 2</w:t>
            </w:r>
          </w:p>
        </w:tc>
        <w:tc>
          <w:tcPr/>
          <w:p>
            <w:pPr>
              <w:jc w:val="left"/>
            </w:pPr>
            <w:r>
              <w:t xml:space="preserve">гаражи/бытовки</w:t>
            </w:r>
          </w:p>
          <w:p>
            <w:pPr>
              <w:jc w:val="left"/>
            </w:pPr>
            <w:r>
              <w:t xml:space="preserve">заборы/ограждения</w:t>
            </w:r>
          </w:p>
        </w:tc>
      </w:tr>
      <w:tr>
        <w:tc>
          <w:tcPr/>
          <w:p>
            <w:pPr>
              <w:jc w:val="left"/>
            </w:pPr>
            <w:r>
              <w:t xml:space="preserve">ул. Большая Черкизовская, д. 8, корп. 2</w:t>
            </w:r>
          </w:p>
        </w:tc>
        <w:tc>
          <w:tcPr/>
          <w:p>
            <w:pPr>
              <w:jc w:val="left"/>
            </w:pPr>
            <w:r>
              <w:t xml:space="preserve">строения/сооружения</w:t>
            </w:r>
          </w:p>
        </w:tc>
      </w:tr>
      <w:tr>
        <w:tc>
          <w:tcPr/>
          <w:p>
            <w:pPr>
              <w:jc w:val="left"/>
            </w:pPr>
            <w:r>
              <w:t xml:space="preserve">ул. Буракова, вл. 1А</w:t>
            </w:r>
          </w:p>
        </w:tc>
        <w:tc>
          <w:tcPr/>
          <w:p>
            <w:pPr>
              <w:jc w:val="left"/>
            </w:pPr>
            <w:r>
              <w:t xml:space="preserve">гаражи/бытовки</w:t>
            </w:r>
          </w:p>
        </w:tc>
      </w:tr>
      <w:tr>
        <w:tc>
          <w:tcPr/>
          <w:p>
            <w:pPr>
              <w:jc w:val="left"/>
            </w:pPr>
            <w:r>
              <w:t xml:space="preserve">Алымов пер., д. 10 (уточненный адрес: Краснобогатырская ул., вл. 79)</w:t>
            </w:r>
          </w:p>
        </w:tc>
        <w:tc>
          <w:tcPr/>
          <w:p>
            <w:pPr>
              <w:jc w:val="left"/>
            </w:pPr>
            <w:r>
              <w:t xml:space="preserve">гаражи/бытовки</w:t>
            </w:r>
          </w:p>
        </w:tc>
      </w:tr>
      <w:tr>
        <w:tc>
          <w:tcPr/>
          <w:p>
            <w:pPr>
              <w:jc w:val="left"/>
            </w:pPr>
            <w:r>
              <w:t xml:space="preserve">Просторная ул., вл. 3</w:t>
            </w:r>
          </w:p>
        </w:tc>
        <w:tc>
          <w:tcPr/>
          <w:p>
            <w:pPr>
              <w:jc w:val="left"/>
            </w:pPr>
            <w:r>
              <w:t xml:space="preserve">заборы/ограждения</w:t>
            </w:r>
          </w:p>
        </w:tc>
      </w:tr>
      <w:tr>
        <w:tc>
          <w:tcPr/>
          <w:p>
            <w:pPr>
              <w:jc w:val="left"/>
            </w:pPr>
            <w:r>
              <w:t xml:space="preserve">Тюменский пр-д, вл. 3-5</w:t>
            </w:r>
          </w:p>
        </w:tc>
        <w:tc>
          <w:tcPr/>
          <w:p>
            <w:pPr>
              <w:jc w:val="left"/>
            </w:pPr>
            <w:r>
              <w:t xml:space="preserve">гаражи/бытовки</w:t>
            </w:r>
          </w:p>
        </w:tc>
      </w:tr>
      <w:tr>
        <w:tc>
          <w:tcPr/>
          <w:p>
            <w:pPr>
              <w:jc w:val="left"/>
            </w:pPr>
            <w:r>
              <w:t xml:space="preserve">Вешняковская ул., д. 31А</w:t>
            </w:r>
          </w:p>
        </w:tc>
        <w:tc>
          <w:tcPr/>
          <w:p>
            <w:pPr>
              <w:jc w:val="left"/>
            </w:pPr>
            <w:r>
              <w:t xml:space="preserve">гаражи/бытовки</w:t>
            </w:r>
          </w:p>
          <w:p>
            <w:pPr>
              <w:jc w:val="left"/>
            </w:pPr>
            <w:r>
              <w:t xml:space="preserve">заборы/ограждения</w:t>
            </w:r>
          </w:p>
        </w:tc>
      </w:tr>
      <w:tr>
        <w:tc>
          <w:tcPr/>
          <w:p>
            <w:pPr>
              <w:jc w:val="left"/>
            </w:pPr>
            <w:r>
              <w:t xml:space="preserve">Первомайская ул., д. 76</w:t>
            </w:r>
          </w:p>
        </w:tc>
        <w:tc>
          <w:tcPr/>
          <w:p>
            <w:pPr>
              <w:jc w:val="left"/>
            </w:pPr>
            <w:r>
              <w:t xml:space="preserve">строения/сооружения</w:t>
            </w:r>
          </w:p>
          <w:p>
            <w:pPr>
              <w:jc w:val="left"/>
            </w:pPr>
            <w:r>
              <w:t xml:space="preserve">заборы/ограждения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http://sokolinka.mos.ru/construction-reconstruction-and-land-use/the-district-commission-to-curb-the-unauthorized-construction-in-the-territory-of-the-vao-g-moskvy/two-thousand-nineteen/detail/10848740.html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Соколиная гора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okolinka.mos.ru" TargetMode="External" /><Relationship Type="http://schemas.openxmlformats.org/officeDocument/2006/relationships/hyperlink" Id="rId21" Target="http://sokolinka.mos.ru/construction-reconstruction-and-land-use/the-district-commission-to-curb-the-unauthorized-construction-in-the-territory-of-the-vao-g-moskvy/two-thousand-nineteen/detail/1084874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okolinka.mos.ru" TargetMode="External" /><Relationship Type="http://schemas.openxmlformats.org/officeDocument/2006/relationships/hyperlink" Id="rId21" Target="http://sokolinka.mos.ru/construction-reconstruction-and-land-use/the-district-commission-to-curb-the-unauthorized-construction-in-the-territory-of-the-vao-g-moskvy/two-thousand-nineteen/detail/1084874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2025-06-01T10:07:02Z</dcterms:created>
  <dcterms:modified xsi:type="dcterms:W3CDTF">2025-06-01T10:07:02Z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