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22024-от-24-апреля-2024-года"/>
    <w:p>
      <w:pPr>
        <w:pStyle w:val="Heading3"/>
      </w:pPr>
      <w:r>
        <w:t xml:space="preserve">Протокол 2/2024 от 24 апреля 2024 года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1. Оперативная работа Отдела ОМВД России по району Соколиная гора города Москвы на территории района по вопросу противодействия экстремизму;</w:t>
      </w:r>
    </w:p>
    <w:p>
      <w:pPr>
        <w:pStyle w:val="BodyText"/>
      </w:pPr>
      <w:r>
        <w:t xml:space="preserve">2. О мерах по обеспечению правопорядка и контроля за миграционной ситуацией на территории района Соколиная гора города Москвы;</w:t>
      </w:r>
    </w:p>
    <w:p>
      <w:pPr>
        <w:pStyle w:val="BodyText"/>
      </w:pPr>
      <w:r>
        <w:t xml:space="preserve">3. О деятельности образовательных учреждений района по укреплению межнациональных, межконфессиональных отношений и патриотического воспитания детей и молодежи;</w:t>
      </w:r>
    </w:p>
    <w:p>
      <w:pPr>
        <w:pStyle w:val="BodyText"/>
      </w:pPr>
      <w:r>
        <w:t xml:space="preserve">4. Работа КДН и ЗП района Соколиная гора города Москвы с несовершеннолетними и семьями несовершеннолетних, состоящих на профилактическом учете, по противодействию вовлечения их в экстремистскую и террористическую деятельность.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http://sokolinka.mos.ru/counter-terrorism/prevention-of-terrorism-and-extremism/detail/12634920.html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634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634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2024-11-10T03:23:39Z</dcterms:created>
  <dcterms:modified xsi:type="dcterms:W3CDTF">2024-11-10T03:23:39Z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