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620cf8a9a6f5c3d7cfed73e7f0d58281eb0c3"/>
    <w:p>
      <w:pPr>
        <w:pStyle w:val="Heading3"/>
      </w:pPr>
      <w:r>
        <w:t xml:space="preserve">Консультативный совет по межнациональным отношениям и миграции района Соколиная гора города Москвы. Протокол 1/2024 от 28 марта 2024 года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t xml:space="preserve">1. О наличии конфликтных ситуаций на территории района с участием иностранных граждан и комплексе мер по предупреждению экстремизма и конфликтных ситуаций с участием мигрантов;</w:t>
      </w:r>
    </w:p>
    <w:p>
      <w:pPr>
        <w:pStyle w:val="BodyText"/>
      </w:pPr>
      <w:r>
        <w:t xml:space="preserve">2. О реализации профилактических мероприятий, направленных на противодействие экстремизму в среде трудовых мигрантов и работодателей, привлекающих иностранную рабочую силу (на примере ГБУ «Жилищник района Соколиная гора»);</w:t>
      </w:r>
    </w:p>
    <w:p>
      <w:pPr>
        <w:pStyle w:val="BodyText"/>
      </w:pPr>
      <w:r>
        <w:t xml:space="preserve">3. О проведении с иностранными гражданами разъяснительных бесед о соблюдении требований действующего законодательства.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http://sokolinka.mos.ru/counter-terrorism/prevention-of-terrorism-and-extremism/detail/12634935.html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12634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12634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2025-01-22T22:12:15Z</dcterms:created>
  <dcterms:modified xsi:type="dcterms:W3CDTF">2025-01-22T22:12:15Z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