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3c78efd0a966475ee5070671c155f46623f31"/>
    <w:p>
      <w:pPr>
        <w:pStyle w:val="Heading3"/>
      </w:pPr>
      <w:r>
        <w:t xml:space="preserve">Протокол заседания Консультативного совета по межнациональным отношениям и миграции района Соколиная гора города Москвы от 26.06.2025</w:t>
      </w:r>
    </w:p>
    <w:p>
      <w:pPr>
        <w:pStyle w:val="FirstParagraph"/>
      </w:pPr>
      <w:r>
        <w:t xml:space="preserve">01.07.2025</w:t>
      </w:r>
    </w:p>
    <w:p>
      <w:pPr>
        <w:pStyle w:val="BodyText"/>
      </w:pPr>
      <w:r>
        <w:t xml:space="preserve">1. О работе религиозных объединений и организаций, реализующих проекты, направленные на культурно–просветительскую деятельность, сохранение и развитие межконфессионального диалога;</w:t>
      </w:r>
    </w:p>
    <w:p>
      <w:pPr>
        <w:pStyle w:val="BodyText"/>
      </w:pPr>
      <w:r>
        <w:t xml:space="preserve">2. О проведении мониторинга средств массовой информации и информационно-телекоммуникационных сетей, включая сеть интернет, в целях пресечения распространения экстремистской идеологии и выявления экстремистских материалов, в том числе содержащих призывы к подготовке и совершенствованию террористических актов;</w:t>
      </w:r>
    </w:p>
    <w:p>
      <w:pPr>
        <w:pStyle w:val="BodyText"/>
      </w:pPr>
      <w:r>
        <w:t xml:space="preserve">3. О реализации практических мероприятий, направленных на противодействие экстремизму в среде трудовых мигрантов и работодателей, привлекающих иностранную рабочую силу;</w:t>
      </w:r>
    </w:p>
    <w:p>
      <w:pPr>
        <w:pStyle w:val="BodyText"/>
      </w:pPr>
      <w:r>
        <w:t xml:space="preserve">4. О результатах и изменениях, произошедших к настоящему времени в рамках реорганизации Государственного казенного учреждения города Москвы «Московская безопасность» путем присоединения к нему ГКУ «Московский городской совет общественных пунктов охраны порядка» (ГКУ «МГС ОПОП») и ГКУ «Московский городской штаб народной дружины» (ГКУ «МГШНД»);</w:t>
      </w:r>
    </w:p>
    <w:p>
      <w:pPr>
        <w:pStyle w:val="BodyText"/>
      </w:pPr>
      <w:r>
        <w:t xml:space="preserve">5. О проведении мониторинга территории района Соколиная гора города Москвы сотрудниками ГКУ «Московская безопасность» на предмет выявления распространения экстремистской идеологии и выявления экстремистских материалов.</w:t>
      </w:r>
    </w:p>
    <w:p>
      <w:pPr>
        <w:pStyle w:val="BodyText"/>
      </w:pPr>
      <w:r>
        <w:t xml:space="preserve">6. О местах скопления иностранных граждан. Принимаемые меры по предупреждению конфликтных ситуаций на межэтнической почве, распространения идеологии терроризма и иных экстремистских проявлений.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http://sokolinka.mos.ru/counter-terrorism/prevention-of-terrorism-and-extremism/detail/13077346.html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counter-terrorism/prevention-of-terrorism-and-extremism/detail/130773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counter-terrorism/prevention-of-terrorism-and-extremism/detail/130773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2025-07-01T13:59:14Z</dcterms:created>
  <dcterms:modified xsi:type="dcterms:W3CDTF">2025-07-01T13:59:14Z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