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профилактика-в-жилье."/>
    <w:p>
      <w:pPr>
        <w:pStyle w:val="Heading3"/>
      </w:pPr>
      <w:r>
        <w:t xml:space="preserve">Профилактика в жилье.</w:t>
      </w:r>
    </w:p>
    <w:p>
      <w:pPr>
        <w:pStyle w:val="FirstParagraph"/>
      </w:pPr>
      <w:r>
        <w:t xml:space="preserve">02.08.2023</w:t>
      </w:r>
    </w:p>
    <w:p>
      <w:pPr>
        <w:pStyle w:val="BodyText"/>
      </w:pPr>
      <w:r>
        <w:t xml:space="preserve">Пожары, как правило, происходят там, где нарушаются элементарные правила пожарной безопасности. Не стоит захламлять незадымляемые лестничные клетки – в случае пожара это может помешать эвакуации.</w:t>
      </w:r>
    </w:p>
    <w:p>
      <w:pPr>
        <w:pStyle w:val="BodyText"/>
      </w:pPr>
      <w:r>
        <w:t xml:space="preserve">Обеспечению пожарной безопасности в жилье и непосредственно персональной работе с гражданами сотрудники региональных отделов надзорной деятельности и профилактической работы Управления по ВАО ГУ МЧС России по г. Москве уделяют пристальное внимание. Сотрудники МЧС России на постоянной основе совершают обходы многоквартирных жилых домов, в которых разъясняют жильцам основные требования пожарной безопасности в жилых домах, напоминают о порядке действий при обнаружении пожара, применения первичных средств пожаротушения, такие как огнетушители и подручные средства.</w:t>
      </w:r>
    </w:p>
    <w:p>
      <w:pPr>
        <w:pStyle w:val="BodyText"/>
      </w:pPr>
      <w:r>
        <w:t xml:space="preserve">«Мы рассказываем и о технических средствах, в том числе об автоматических пожарных извещателях, способных своевременно сигнализировать о возгорании, тем самым способствуя обнаружению пожара на ранней стадии. Так же, постоянно напоминаем об ответственности за нарушение правил пожарной безопасности, проводим беседы о порядке эксплуатации электроприборов, вручаем материалы наглядной агитации по соблюдению обязательных требований пожарной безопасности, в том числе с напоминанием номеров вызова пожарной охраны», - рассказал старший инженер 1 РОНПР Управления по ВАО ГУ МЧС России по г. Москве Георгий Ломоносов.</w:t>
      </w:r>
    </w:p>
    <w:p>
      <w:pPr>
        <w:pStyle w:val="BodyText"/>
      </w:pPr>
      <w:r>
        <w:drawing>
          <wp:inline>
            <wp:extent cx="5334000" cy="363587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2bf/ienliq5vvz0qzuopykcv7t6bjppsne46/1-_1_-_3_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358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f2c/0x6k8q624b024ywl815wb9ts5dhq22fb/3-_1_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http://sokolinka.mos.ru/law-enforcement-and-security/information-emergency/memo-mes/detail/11748503.html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sokolinka.mos.ru" TargetMode="External" /><Relationship Type="http://schemas.openxmlformats.org/officeDocument/2006/relationships/hyperlink" Id="rId26" Target="http://sokolinka.mos.ru/law-enforcement-and-security/information-emergency/memo-mes/detail/117485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okolinka.mos.ru" TargetMode="External" /><Relationship Type="http://schemas.openxmlformats.org/officeDocument/2006/relationships/hyperlink" Id="rId26" Target="http://sokolinka.mos.ru/law-enforcement-and-security/information-emergency/memo-mes/detail/117485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2024-07-19T11:53:51Z</dcterms:created>
  <dcterms:modified xsi:type="dcterms:W3CDTF">2024-07-19T11:53:51Z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