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филактическое-мероприятие-автобус"/>
    <w:p>
      <w:pPr>
        <w:pStyle w:val="Heading3"/>
      </w:pPr>
      <w:r>
        <w:t xml:space="preserve">Профилактическое мероприятие «Автобус»</w:t>
      </w:r>
    </w:p>
    <w:p>
      <w:pPr>
        <w:pStyle w:val="FirstParagraph"/>
      </w:pPr>
      <w:r>
        <w:t xml:space="preserve">31.03.2017</w:t>
      </w:r>
    </w:p>
    <w:p>
      <w:pPr>
        <w:pStyle w:val="BodyText"/>
      </w:pPr>
      <w:r>
        <w:t xml:space="preserve">В целях предупреждения дорожно-транспортных происшествий с участием транспортных средств осуществляющих пассажирские перевозки на коммерческой основе и проведения профилактической работы среди водителей, осуществляющих перевозку пассажиров автомобильным транспортом, на территории Восточного административного округа города Москвы, 23 марта 2017 года</w:t>
      </w:r>
      <w:r>
        <w:rPr>
          <w:bCs/>
          <w:b/>
        </w:rPr>
        <w:t xml:space="preserve">,</w:t>
      </w:r>
      <w:r>
        <w:t xml:space="preserve"> </w:t>
      </w:r>
      <w:r>
        <w:t xml:space="preserve">в рамках проводимого профилактического мероприятия</w:t>
      </w:r>
      <w:r>
        <w:t xml:space="preserve"> </w:t>
      </w:r>
      <w:r>
        <w:rPr>
          <w:bCs/>
          <w:b/>
        </w:rPr>
        <w:t xml:space="preserve">«Автобус»</w:t>
      </w:r>
      <w:r>
        <w:t xml:space="preserve">, выявлено:</w:t>
      </w:r>
    </w:p>
    <w:p>
      <w:pPr>
        <w:pStyle w:val="BodyText"/>
      </w:pPr>
      <w:r>
        <w:t xml:space="preserve">выявлено нарушений ПДД РФ:</w:t>
      </w:r>
    </w:p>
    <w:p>
      <w:pPr>
        <w:pStyle w:val="BodyText"/>
      </w:pPr>
      <w:r>
        <w:t xml:space="preserve">- внесение изменений в конструкцию (ч.2 ст. 12.5 КРФоАП) – 17;</w:t>
      </w:r>
    </w:p>
    <w:p>
      <w:pPr>
        <w:pStyle w:val="BodyText"/>
      </w:pPr>
      <w:r>
        <w:t xml:space="preserve">- управление или выпуск т/с без тахографа (ч.1 ст. 11.23) – 9;</w:t>
      </w:r>
    </w:p>
    <w:p>
      <w:pPr>
        <w:pStyle w:val="BodyText"/>
      </w:pPr>
      <w:r>
        <w:t xml:space="preserve">- нарушение правил перевозки людей (ч. 1 ст. 12.23 КРФоАП) – 6;</w:t>
      </w:r>
    </w:p>
    <w:p>
      <w:pPr>
        <w:pStyle w:val="BodyText"/>
      </w:pPr>
      <w:r>
        <w:t xml:space="preserve">- неисправность тормозной системы, рулевого управления (ч.2 ст. 12.5) – 2;</w:t>
      </w:r>
    </w:p>
    <w:p>
      <w:pPr>
        <w:pStyle w:val="BodyText"/>
      </w:pPr>
      <w:r>
        <w:t xml:space="preserve">- неуплата штрафов (ч.1 ст. 20.25 КРФоАП) - 1</w:t>
      </w:r>
    </w:p>
    <w:p>
      <w:pPr>
        <w:pStyle w:val="BodyText"/>
      </w:pPr>
      <w:r>
        <w:t xml:space="preserve">В ходе проводимого мероприятия:</w:t>
      </w:r>
    </w:p>
    <w:p>
      <w:pPr>
        <w:pStyle w:val="BodyText"/>
      </w:pPr>
      <w:r>
        <w:t xml:space="preserve">проверено автобусов – 76;</w:t>
      </w:r>
    </w:p>
    <w:p>
      <w:pPr>
        <w:pStyle w:val="BodyText"/>
      </w:pPr>
      <w:r>
        <w:t xml:space="preserve">наложено административных штрафов – 10000;</w:t>
      </w:r>
    </w:p>
    <w:p>
      <w:pPr>
        <w:pStyle w:val="BodyText"/>
      </w:pPr>
      <w:r>
        <w:t xml:space="preserve">помещено автобусов на специализированные стоянки - 2.</w:t>
      </w:r>
    </w:p>
    <w:p>
      <w:pPr>
        <w:pStyle w:val="BodyText"/>
      </w:pPr>
      <w:r>
        <w:rPr>
          <w:iCs/>
          <w:i/>
        </w:rPr>
        <w:t xml:space="preserve">Группа по пропаганде ОБ ДПС ГИБДД УВД по ВАО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http://sokolinka.mos.ru/law-enforcement-and-security/information-traffic-police/news-traffic/detail/5435626.html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54356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54356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2024-12-31T13:03:53Z</dcterms:created>
  <dcterms:modified xsi:type="dcterms:W3CDTF">2024-12-31T13:03:53Z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