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0216b7116bccb0528415d9fc48da2f632482d"/>
    <w:p>
      <w:pPr>
        <w:pStyle w:val="Heading3"/>
      </w:pPr>
      <w:r>
        <w:t xml:space="preserve">Инспекторы ГИБДД УВД по ВАО проводят профилактическое мероприятие «ГИБДД в защиту детей»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t xml:space="preserve">«В период с 26 марта по 1 апреля сотрудники ОБ ДПС ГИБДД УВД по ВАО проводят профилактическое мероприятие «ГИБДД в защиту детей» для профилактики детского дорожно-транспортного травматизма», –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Дети подвижны и любознательны. Играя на улице, часто бывают невнимательными и беспечными. Не всегда понимают опасность шалостей на проезжей части, нарушая Правила дорожного движения, они нередко становятся участниками и жертвами дорожно-транспортных происшествий.</w:t>
      </w:r>
    </w:p>
    <w:p>
      <w:pPr>
        <w:pStyle w:val="BodyText"/>
      </w:pPr>
      <w:r>
        <w:t xml:space="preserve">Чтобы этого не случилось, напомните детям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 и игры на проезжей части, как правильно вести себя в той или иной ситуации.</w:t>
      </w:r>
    </w:p>
    <w:p>
      <w:pPr>
        <w:pStyle w:val="BodyText"/>
      </w:pPr>
      <w:r>
        <w:t xml:space="preserve">Не стоит забывать и о том, что в сумерках водители могут не заметить ребенка, поэтому, по возможности, следует надеть яркую одежду, а лучше иметь на ней световозвращающие элементы для пешеходов.</w:t>
      </w:r>
    </w:p>
    <w:p>
      <w:pPr>
        <w:pStyle w:val="BodyText"/>
      </w:pPr>
      <w:r>
        <w:t xml:space="preserve">Не забывайте пристегивать ребенка ремнем безопасности каждый раз, когда осуществляете поездку вместе с ним.</w:t>
      </w:r>
    </w:p>
    <w:p>
      <w:pPr>
        <w:pStyle w:val="BodyText"/>
      </w:pPr>
      <w:r>
        <w:t xml:space="preserve">Подавайте детям пример правильного поведения на улицах города!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http://sokolinka.mos.ru/law-enforcement-and-security/information-traffic-police/news-traffic/detail/7223953.html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23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23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2024-11-12T19:45:27Z</dcterms:created>
  <dcterms:modified xsi:type="dcterms:W3CDTF">2024-11-12T19:45:27Z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