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bfc0473eb61808e8de3510e90e47e848f35ec"/>
    <w:p>
      <w:pPr>
        <w:pStyle w:val="Heading3"/>
      </w:pPr>
      <w:r>
        <w:t xml:space="preserve">Продолжается весенний призыв граждан в ряды Вооруженных сил Российской Федерации</w:t>
      </w:r>
    </w:p>
    <w:p>
      <w:pPr>
        <w:pStyle w:val="FirstParagraph"/>
      </w:pPr>
      <w:r>
        <w:t xml:space="preserve">14.06.2016</w:t>
      </w:r>
    </w:p>
    <w:p>
      <w:pPr>
        <w:pStyle w:val="BodyText"/>
      </w:pPr>
      <w:r>
        <w:t xml:space="preserve">В России он начался 1 апреля 2016 года и продолжится до 15 июля 2016 года.</w:t>
      </w:r>
    </w:p>
    <w:p>
      <w:pPr>
        <w:pStyle w:val="BodyText"/>
      </w:pPr>
      <w:r>
        <w:t xml:space="preserve">Отдел военного комиссариата города Москвы по Измайловскому району сообщает, осуществляется в соответствии с Указом Президента Российской Федерации от 31 марта 2016 г. № 139 «О призыве в апреле — июле 2016 г. граждан Российской Федерации на военную службу и об увольнении с военной службы граждан, проходящих военную службу по призыву».</w:t>
      </w:r>
    </w:p>
    <w:p>
      <w:pPr>
        <w:pStyle w:val="BodyText"/>
      </w:pPr>
      <w:r>
        <w:t xml:space="preserve">На военную службу призываются граждане России в возрасте от 18 до 27 лет, не пребывающие в запасе, состоящие либо обязанные состоять на воинском учёте.</w:t>
      </w:r>
    </w:p>
    <w:p>
      <w:pPr>
        <w:pStyle w:val="BodyText"/>
      </w:pPr>
      <w:r>
        <w:t xml:space="preserve">Отделом Военного комиссариата города Москвы по Измайловскому району Восточного административного округа, планируется в период весенней призывной кампании 2016 года призвать на военную службу установленное количество призывников.</w:t>
      </w:r>
    </w:p>
    <w:p>
      <w:pPr>
        <w:pStyle w:val="BodyText"/>
      </w:pPr>
      <w:r>
        <w:t xml:space="preserve">Срок службы остается прежним – 12 месяцев. В настоящее время ребятам, проходящим службу в армии, разрешается пользоваться мобильными телефонами. На городском сборном пункте каждому призывнику выдаётся персональная сим-карта для мобильного телефона (социальный пакет), чтобы каждый родитель мог позвонить своему сыну и узнать, как у него проходит служба. Также родителям разрешается сопроводить ребят к месту их будущей службы.</w:t>
      </w:r>
    </w:p>
    <w:p>
      <w:pPr>
        <w:pStyle w:val="BodyText"/>
      </w:pPr>
      <w:r>
        <w:t xml:space="preserve">Для каждого призывника подготовлены и армейский дорожный нессесер с шампунем, гелем для душа, зубной щёткой и пастой, станком и кремом для бритья, дезодорантом, кремом для рук, полотенцем и другими атрибутами личной гигиены – всего 19 предметов.</w:t>
      </w:r>
    </w:p>
    <w:p>
      <w:pPr>
        <w:pStyle w:val="BodyText"/>
      </w:pPr>
      <w:r>
        <w:t xml:space="preserve">Военнослужащим по призыву начисления производятся на банковскую карту в размере от 2000 рублей, которая выдается призывникам на сборном пункте города Москвы непосредственно перед отправкой в войска.</w:t>
      </w:r>
    </w:p>
    <w:p>
      <w:pPr>
        <w:pStyle w:val="BodyText"/>
      </w:pPr>
      <w:r>
        <w:t xml:space="preserve">Призывник может быть вызван в отдел военного комиссариата до истечения срока отсрочки или исполнения 18 лет для проведения подготовительных мероприятий (уточнения данных по личному делу призывника). Гражданин не будет призван и отправлен ряды Вооружённых сил Российской Федерации, если имеет законные основания для отсрочки от призыва, в других случаях — если только не изъявит личное желание и только после достижения 18-летнего возраста.</w:t>
      </w:r>
    </w:p>
    <w:p>
      <w:pPr>
        <w:pStyle w:val="BodyText"/>
      </w:pPr>
      <w:r>
        <w:t xml:space="preserve">Все граждане, не имеющие право на отсрочку или освобождение от призыва на военную службу, а также те ребята, для которых заканчивается отсрочка в период этого призыва, все вызваны повесткой, через жилищные организации, отвечающие за оповещение на обслуживаемой территории и почтовые отделения (т.е. письмом) в отдел на заседание призывной комиссии района.</w:t>
      </w:r>
    </w:p>
    <w:p>
      <w:pPr>
        <w:pStyle w:val="BodyText"/>
      </w:pPr>
      <w:r>
        <w:t xml:space="preserve">Неполучение, отказ и другие действия, приводящие к неоповещению гражданина о явке в отдел Военного комиссариата города Москвы по Измайловскому району – являются административным правонарушением, и в дальнейшем в отношении таких граждан будут применяться все меры в соответствии с действующим законодательством. Следующим решением по категории этих граждан будет передача материалов в органы министерства внутренних дел района по месту жительства, а в случае злостного уклонения – в следственный отдел и межрайонную прокуратуру.</w:t>
      </w:r>
    </w:p>
    <w:p>
      <w:pPr>
        <w:pStyle w:val="BodyText"/>
      </w:pPr>
      <w:r>
        <w:t xml:space="preserve">Отсрочку по обучению в том или ином вузе нашей страны, где учится гражданин, предоставляет призывная комиссия отдела военного комиссариата, а не учебное заведение, где учится гражданин и на основании необходимых документов, в том числе справки (приложения № 2) при личном присутствии призывника на призывной комиссии района. Ему в приписном свидетельстве делается запись, что он имеет отсрочку и заверяется гербовой печатью.</w:t>
      </w:r>
    </w:p>
    <w:p>
      <w:pPr>
        <w:pStyle w:val="BodyText"/>
      </w:pPr>
      <w:r>
        <w:t xml:space="preserve">Все отсрочки будут действовать, включая тех ребят, которые поступят в вуз после школы. Также в Вооруженные силы не будут призываться аспиранты-очники, которые продолжают образование в вузах, имеющих государственную аккредитацию.</w:t>
      </w:r>
    </w:p>
    <w:p>
      <w:pPr>
        <w:pStyle w:val="BodyText"/>
      </w:pPr>
      <w:r>
        <w:t xml:space="preserve">Медицинская комиссия в отделе Военного комиссариата города Москвы по Измайловскому району Восточного административного округа располагается в основном здании отдела на 1-м этаже по адресу: улица 5-я Парковая, дом 30А.</w:t>
      </w:r>
    </w:p>
    <w:p>
      <w:pPr>
        <w:pStyle w:val="BodyText"/>
      </w:pPr>
      <w:r>
        <w:t xml:space="preserve">Медицинское освидетельствование призывников осуществляется медицинской комиссией ежедневно (кроме субботы и воскресенья) с 9.00 до 14.00. Призывники при себе должны иметь: паспорт, повестку, приписное свидетельство, все имеющиеся на руках медицинские документы и амбулаторную карту (если имеется), для учащихся в учебных заведениях – справку установленного образца (Приложение № 2).</w:t>
      </w:r>
    </w:p>
    <w:p>
      <w:pPr>
        <w:pStyle w:val="BodyText"/>
      </w:pPr>
      <w:r>
        <w:t xml:space="preserve">Приём граждан – понедельник, среда с 9 до 18 часов, для граждан призывного возраста – с понедельника по пятницу включительно.</w:t>
      </w:r>
    </w:p>
    <w:p>
      <w:pPr>
        <w:pStyle w:val="BodyText"/>
      </w:pPr>
      <w:r>
        <w:t xml:space="preserve">Телефон дежурного – 8 (499) 165-30-00.</w:t>
      </w:r>
    </w:p>
    <w:p>
      <w:pPr>
        <w:pStyle w:val="BodyText"/>
      </w:pPr>
      <w:r>
        <w:t xml:space="preserve">Начальник отдела военного комиссариата города Москвы по Измайловскому району Владимир Николаевич Колесников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http://sokolinka.mos.ru/law-enforcement-and-security/the-conscription-of-citizens-for-military-service/detail/3154947.html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3154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3154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2025-03-02T12:37:05Z</dcterms:created>
  <dcterms:modified xsi:type="dcterms:W3CDTF">2025-03-02T12:37:05Z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