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7bff28798b0df57d6fefd2e83d61cd740c798"/>
    <w:p>
      <w:pPr>
        <w:pStyle w:val="Heading3"/>
      </w:pPr>
      <w:r>
        <w:t xml:space="preserve">Министерство обороны Российской Федерации приглашает граждан на военную службу по контракту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t xml:space="preserve">В соответствии с Федеральным законом Российской Федерации от 28 марта 1998 г. №53-ФЗ «О воинской обязанности и военной службе» – первый контракт о прохождении военной службы заключается с военнослужащим, проходящим военную службу по призыву, или иным гражданином, поступающим на военную службу по контракту на воинскую должность, для которой штатом предусмотрено воинское звание солдата, матроса, сержанта, старшины, — на два года или на три года по выбору гражданина.</w:t>
      </w:r>
    </w:p>
    <w:p>
      <w:pPr>
        <w:pStyle w:val="BodyText"/>
      </w:pPr>
      <w:r>
        <w:t xml:space="preserve">В настоящее время проводятся масштабные мероприятия по техническому оснащению и перевооружению армии и флота на современные образцы вооружения и военной техники, что требует дополнительного привлечения квалифицированных специалистов на военную службу по контракту.</w:t>
      </w:r>
    </w:p>
    <w:p>
      <w:pPr>
        <w:pStyle w:val="BodyText"/>
      </w:pPr>
      <w:r>
        <w:t xml:space="preserve">За последние годы Государством и Министерством обороны Российской Федерации предприняты большие усилия по улучшению условий прохождения военной службы по контракту, введению дополнительных мер социальной защиты военнослужащих и членов их семей. Активно решаются вопросы жилищного обеспечения, денежного стимулирования военнослужащих, достигших высоких служебных показателей. Денежное довольствие уже в первый год службы может составить до 25 000 рублей, а в последующем значительно увеличиваться за счет гибкой системы надбавок.</w:t>
      </w:r>
    </w:p>
    <w:p>
      <w:pPr>
        <w:pStyle w:val="BodyText"/>
      </w:pPr>
      <w:r>
        <w:t xml:space="preserve">Военная служба по контракту открывает реальные возможности трудоустройства, с учетом опыта военной службы, образования и полученной специальности, обеспечивает высокий социальный статус, возможности для карьерного роста, решения жилищного вопроса через систему военной ипотеки.</w:t>
      </w:r>
    </w:p>
    <w:p>
      <w:pPr>
        <w:pStyle w:val="BodyText"/>
      </w:pPr>
      <w:r>
        <w:rPr>
          <w:bCs/>
          <w:b/>
        </w:rPr>
        <w:t xml:space="preserve">Желающим пройти военную службу по контракту предлагается обратиться на пункт отбора на военную службу по контракту (117556, г. Москва, Варшавское шоссе, дом. 83, корп. 1) тел. : 8(499) 317-13-09, «Горячей линии» 8-(495)-600-68-57,</w:t>
      </w:r>
      <w:r>
        <w:t xml:space="preserve"> </w:t>
      </w:r>
      <w:r>
        <w:t xml:space="preserve">или в отдел военного комиссариата города Москвы по месту воинского учета для получения подробной информации о порядке поступления на военную службу по контракту и наличии вакантных воинских должностей.</w:t>
      </w:r>
    </w:p>
    <w:p>
      <w:pPr>
        <w:pStyle w:val="BodyText"/>
      </w:pPr>
      <w:r>
        <w:t xml:space="preserve">Вся необходимая информация указана на сайте Министерства обороны Российской Федерации</w:t>
      </w:r>
      <w:r>
        <w:t xml:space="preserve"> </w:t>
      </w:r>
      <w:hyperlink r:id="rId20">
        <w:r>
          <w:rPr>
            <w:rStyle w:val="Hyperlink"/>
          </w:rPr>
          <w:t xml:space="preserve">www.mil.ru</w:t>
        </w:r>
      </w:hyperlink>
      <w:r>
        <w:t xml:space="preserve"> </w:t>
      </w:r>
      <w:r>
        <w:t xml:space="preserve">в разделе «Военная служба по контракту».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http://sokolinka.mos.ru/law-enforcement-and-security/the-conscription-of-citizens-for-military-service/detail/3238208.html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the-conscription-of-citizens-for-military-service/detail/3238208.html" TargetMode="External" /><Relationship Type="http://schemas.openxmlformats.org/officeDocument/2006/relationships/hyperlink" Id="rId20" Target="http://www.mi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the-conscription-of-citizens-for-military-service/detail/3238208.html" TargetMode="External" /><Relationship Type="http://schemas.openxmlformats.org/officeDocument/2006/relationships/hyperlink" Id="rId20" Target="http://www.mi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2025-02-26T00:55:03Z</dcterms:created>
  <dcterms:modified xsi:type="dcterms:W3CDTF">2025-02-26T00:55:03Z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