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5dd2e17d843a2ee59c10c03951a85bc0c641d"/>
    <w:p>
      <w:pPr>
        <w:pStyle w:val="Heading3"/>
      </w:pPr>
      <w:r>
        <w:t xml:space="preserve">С 1 октября работает Консультативно-правовой центр по вопросам призыва граждан на военную и альтернативную гражданскую службу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t xml:space="preserve">В Московской городской военной прокуратуре на период осенней призывной кампании 2016 года с 1 октября работает Консультативно-правовой центр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центра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pStyle w:val="BodyText"/>
      </w:pPr>
      <w:r>
        <w:t xml:space="preserve">- разъяснения положений действующего законодательства в области воинской обязанности и военной службы призывниками членам их семей;</w:t>
      </w:r>
    </w:p>
    <w:p>
      <w:pPr>
        <w:pStyle w:val="BodyText"/>
      </w:pPr>
      <w:r>
        <w:t xml:space="preserve">- незамедлительное реагирование на выявленные факты нарушений законодательства для их устранения и недопущения подобного впредь:</w:t>
      </w:r>
    </w:p>
    <w:p>
      <w:pPr>
        <w:pStyle w:val="BodyText"/>
      </w:pPr>
      <w:r>
        <w:t xml:space="preserve">- получение и обобщение информации о фактах нарушений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</w:p>
    <w:p>
      <w:pPr>
        <w:pStyle w:val="BodyText"/>
      </w:pPr>
      <w:r>
        <w:t xml:space="preserve">Прием населения по вопросам призыва будет осуществляться круглосуточно по адресу: г. Москва. Хорошевское шоссе, д. 38 «Д», строение 2, либо по телефонам: 8 (499) 195-05-10, 8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http://sokolinka.mos.ru/law-enforcement-and-security/the-conscription-of-citizens-for-military-service/detail/3927220.html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392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392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2025-02-13T19:18:10Z</dcterms:created>
  <dcterms:modified xsi:type="dcterms:W3CDTF">2025-02-13T19:18:10Z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