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ризывника.-фотогалерея"/>
    <w:p>
      <w:pPr>
        <w:pStyle w:val="Heading3"/>
      </w:pPr>
      <w:r>
        <w:t xml:space="preserve">День призывника. Фотогалерея</w:t>
      </w:r>
    </w:p>
    <w:p>
      <w:pPr>
        <w:pStyle w:val="FirstParagraph"/>
      </w:pPr>
      <w:r>
        <w:t xml:space="preserve">07.07.2017</w:t>
      </w:r>
    </w:p>
    <w:p>
      <w:pPr>
        <w:pStyle w:val="BodyText"/>
      </w:pPr>
      <w:r>
        <w:t xml:space="preserve">Участниками Дня призывника 22 апреля стали молодые люди из Соколиной горы.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http://sokolinka.mos.ru/law-enforcement-and-security/the-conscription-of-citizens-for-military-service/detail/6398346.html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6398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6398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2023-07-16T10:51:14Z</dcterms:created>
  <dcterms:modified xsi:type="dcterms:W3CDTF">2023-07-16T10:51:14Z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