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ec22f6cc3611146b2ea9b7e17e4e7a8c36fde"/>
    <w:p>
      <w:pPr>
        <w:pStyle w:val="Heading3"/>
      </w:pPr>
      <w:r>
        <w:t xml:space="preserve">В войсковые части из Соколиной горы отправился 21 призывник</w:t>
      </w:r>
    </w:p>
    <w:p>
      <w:pPr>
        <w:pStyle w:val="FirstParagraph"/>
      </w:pPr>
      <w:r>
        <w:t xml:space="preserve">05.12.2017</w:t>
      </w:r>
    </w:p>
    <w:p>
      <w:pPr>
        <w:pStyle w:val="BodyText"/>
      </w:pPr>
      <w:r>
        <w:t xml:space="preserve">В Соколиной горе продолжается набор юношей призывного возраста в войсковые части Вооружённых Сил Российской Федерации.</w:t>
      </w:r>
    </w:p>
    <w:p>
      <w:pPr>
        <w:pStyle w:val="BodyText"/>
      </w:pPr>
      <w:r>
        <w:t xml:space="preserve">По состоянию на 27 ноября успешно прошёл медицинскую комиссию в Отделе военного комиссариата по Измайловскому району 31 призывник. Из них 21 юноша уже отправлен в войсковые части и приступил к службе, которая продлится 12 месяцев.</w:t>
      </w:r>
    </w:p>
    <w:p>
      <w:pPr>
        <w:pStyle w:val="BodyText"/>
      </w:pPr>
      <w:r>
        <w:t xml:space="preserve">Призыв проходит под руководством председателя призывной комиссии, главы муниципального округа Соколиная гора Николая Прохорова. В работе также принимают участие представители префектуры, управы, ОМВД, медицинские специалисты и муниципальные депутаты.</w:t>
      </w:r>
    </w:p>
    <w:p>
      <w:pPr>
        <w:pStyle w:val="BodyText"/>
      </w:pPr>
      <w:r>
        <w:t xml:space="preserve">Продлятся призывные мероприятия до 31 декабря. К этому времени планируется набрать для службы в ВС РФ в общей сложности 51 призывника.</w:t>
      </w:r>
    </w:p>
    <w:p>
      <w:pPr>
        <w:pStyle w:val="BodyText"/>
      </w:pPr>
      <w:r>
        <w:t xml:space="preserve">Фото: Денис Гуков/РИА Новости (icmos.ru).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http://sokolinka.mos.ru/law-enforcement-and-security/the-conscription-of-citizens-for-military-service/detail/7019024.html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7019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7019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2024-07-21T12:15:25Z</dcterms:created>
  <dcterms:modified xsi:type="dcterms:W3CDTF">2024-07-21T12:15:25Z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