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882ce272e38b4c03d17eca521fd0f02928ef"/>
    <w:p>
      <w:pPr>
        <w:pStyle w:val="Heading3"/>
      </w:pPr>
      <w:r>
        <w:t xml:space="preserve">По количеству призванных юношей Соколиная гора заняла в округе 5 место</w:t>
      </w:r>
    </w:p>
    <w:p>
      <w:pPr>
        <w:pStyle w:val="FirstParagraph"/>
      </w:pPr>
      <w:r>
        <w:t xml:space="preserve">08.12.2017</w:t>
      </w:r>
    </w:p>
    <w:p>
      <w:pPr>
        <w:pStyle w:val="BodyText"/>
      </w:pPr>
      <w:r>
        <w:t xml:space="preserve">В районе подошёл к завершению набор призывников на срочную службу в Вооружённые Силы Российской Федерации.</w:t>
      </w:r>
    </w:p>
    <w:p>
      <w:pPr>
        <w:pStyle w:val="BodyText"/>
      </w:pPr>
      <w:r>
        <w:t xml:space="preserve">Войсковые части России пополнили 47 юношей, прописанных на территории Соколиной горы. По количеству призванных молодых людей среди районов Восточного административного округа район занял 5-е место.</w:t>
      </w:r>
    </w:p>
    <w:p>
      <w:pPr>
        <w:pStyle w:val="BodyText"/>
      </w:pPr>
      <w:r>
        <w:t xml:space="preserve">– Согласно планам, из нашего района в ВС РФ должен отправиться служить 51 юноша, – напомнил председатель призывной комиссии по району Соколиная гора, глава муниципального округа Николай Прохоров. – Половина призывников уже отправилась в войсковые части страны.</w:t>
      </w:r>
    </w:p>
    <w:p>
      <w:pPr>
        <w:pStyle w:val="BodyText"/>
      </w:pPr>
      <w:r>
        <w:t xml:space="preserve">В работе по набору граждан на срочную службу участвуют представители управы и ОМВД района, Объединённый военный комиссариат Измайловского района.</w:t>
      </w:r>
    </w:p>
    <w:p>
      <w:pPr>
        <w:pStyle w:val="BodyText"/>
      </w:pPr>
      <w:r>
        <w:t xml:space="preserve">Фото: Светлана Яковлева.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http://sokolinka.mos.ru/law-enforcement-and-security/the-conscription-of-citizens-for-military-service/detail/7027499.html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027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027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2025-07-04T16:30:54Z</dcterms:created>
  <dcterms:modified xsi:type="dcterms:W3CDTF">2025-07-04T16:30:54Z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