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a3a9e8242503aca634e772cf4ea91be28d45"/>
    <w:p>
      <w:pPr>
        <w:pStyle w:val="Heading3"/>
      </w:pPr>
      <w:r>
        <w:t xml:space="preserve">Большая часть призывников Соколиной горы уже прибыла в воинские части</w:t>
      </w:r>
    </w:p>
    <w:p>
      <w:pPr>
        <w:pStyle w:val="FirstParagraph"/>
      </w:pPr>
      <w:r>
        <w:t xml:space="preserve">26.06.2018</w:t>
      </w:r>
    </w:p>
    <w:p>
      <w:pPr>
        <w:pStyle w:val="BodyText"/>
      </w:pPr>
      <w:r>
        <w:t xml:space="preserve">О работе по отправке призывников на срочную воинскую службу рассказал председатель районной призывной комиссии, глава Совета депутатов муниципального округа Соколиная гора Николай Прохоров.</w:t>
      </w:r>
    </w:p>
    <w:p>
      <w:pPr>
        <w:pStyle w:val="BodyText"/>
      </w:pPr>
      <w:r>
        <w:t xml:space="preserve">– Отправка идёт отлично, даже с опережением плана-графика: в воинские части Вооружённых Сил России уже прибыло 22 жителя района, готовятся к отправке оставшиеся 20 человек, – отметил руководитель органа местного самоуправления.</w:t>
      </w:r>
    </w:p>
    <w:p>
      <w:pPr>
        <w:pStyle w:val="BodyText"/>
      </w:pPr>
      <w:r>
        <w:t xml:space="preserve">В течение весеннего призыва на службу в воинских частях страны были набраны 42 совершеннолетних жителя района Соколиная гора.</w:t>
      </w:r>
    </w:p>
    <w:p>
      <w:pPr>
        <w:pStyle w:val="BodyText"/>
      </w:pPr>
      <w:r>
        <w:t xml:space="preserve">Напомним, срок срочной службы составляет 1 год. В свободное от освоения воинских знаний и исполнения обязанностей время молодым людям разрешается общаться с близкими людьми с помощью мобильных телефонов.</w:t>
      </w:r>
    </w:p>
    <w:p>
      <w:pPr>
        <w:pStyle w:val="BodyText"/>
      </w:pPr>
      <w:r>
        <w:t xml:space="preserve">Фото: icmos.ru.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http://sokolinka.mos.ru/law-enforcement-and-security/the-conscription-of-citizens-for-military-service/detail/7413138.html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413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7413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2025-05-09T17:36:27Z</dcterms:created>
  <dcterms:modified xsi:type="dcterms:W3CDTF">2025-05-09T17:36:27Z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