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3f841fc308100c0868df4e79663487fb8313"/>
    <w:p>
      <w:pPr>
        <w:pStyle w:val="Heading3"/>
      </w:pPr>
      <w:r>
        <w:t xml:space="preserve">Московско-Рязанская транспортная прокуратура разъясняет: За фиктивную регистрацию будущих школьников родители могут понести уголовную ответственность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В соответствии со статьей 43 Конституции Российской Федерации в Российской Федерации гарантируются общедоступность и бесплатность дошкольного, основного общего и среднего профессионального образования в государственных или муниципальных образовательных учреждениях и на предприятиях.</w:t>
      </w:r>
    </w:p>
    <w:p>
      <w:pPr>
        <w:pStyle w:val="BodyText"/>
      </w:pPr>
      <w:r>
        <w:t xml:space="preserve">Статьей 55 Федерального закона от 29.12.2012 № 273-ФЗ «Об образовании в Российской Федерации» установлено, что прием на обучение в организацию, осуществляющую образовательную деятельность, проводится на принципах равных условий приема для всех поступающих, за исключением лиц, которым в соответствии с настоящим Федеральным законом предоставлены особые права (преимущества) при приеме на обучение.</w:t>
      </w:r>
    </w:p>
    <w:p>
      <w:pPr>
        <w:pStyle w:val="BodyText"/>
      </w:pPr>
      <w:r>
        <w:t xml:space="preserve">Федеральным законом от 29.12.2012 № 273-ФЗ «Об образовании в РФ», а также Порядком приема граждан на обучение по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РФ от 22.01.2014 № 32, определено, что при приеме в первый класс государственных и муниципальных образовательных организаций родители (законные представители) детей, проживающих на закрепленной территории, подают соответствующее заявление, начиная с 1 февраля по 30 июня текущего года, к которому необходимо приложить документы, подтверждающие регистрацию ребенка по месту жительства или по месту пребывания на закрепленной территории.</w:t>
      </w:r>
    </w:p>
    <w:p>
      <w:pPr>
        <w:pStyle w:val="BodyText"/>
      </w:pPr>
      <w:r>
        <w:t xml:space="preserve">В связи с этим прокуратура обращает внимание граждан на недопустимость злоупотребления правом со стороны родителей при зачислении детей в первый класс образовательных учреждений и разъясняет, что за фиктивную регистрацию гражданина Российской Федерации по месту пребывания или по месту жительства в жилом помещении в Российской Федерации предусмотрена уголовная ответственность по статье 322.2 УК РФ.</w:t>
      </w:r>
    </w:p>
    <w:p>
      <w:pPr>
        <w:pStyle w:val="BodyText"/>
      </w:pPr>
      <w:r>
        <w:t xml:space="preserve">За совершение указанного преступления может быть назначено наказание в виде лишения свободы на срок до трех лет.</w:t>
      </w:r>
    </w:p>
    <w:p>
      <w:pPr>
        <w:pStyle w:val="BodyText"/>
      </w:pPr>
      <w:r>
        <w:t xml:space="preserve">Освобождение от уголовной ответственности лица, совершившего преступление возможно, если оно способствовало раскрытию этого преступления и если в его действиях не содержится иного состава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2025-06-25T06:02:43Z</dcterms:created>
  <dcterms:modified xsi:type="dcterms:W3CDTF">2025-06-25T06:02:43Z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