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becf6981995223714181eac483f2d122a7fac51"/>
    <w:p>
      <w:pPr>
        <w:pStyle w:val="Heading3"/>
      </w:pPr>
      <w:r>
        <w:t xml:space="preserve">Налоги 2025: что ждет бизнес в рамках налоговой реформы и как применять изменения в деле?</w:t>
      </w:r>
    </w:p>
    <w:p>
      <w:pPr>
        <w:pStyle w:val="FirstParagraph"/>
      </w:pPr>
      <w:r>
        <w:t xml:space="preserve">27.03.2025</w:t>
      </w:r>
    </w:p>
    <w:p>
      <w:pPr>
        <w:pStyle w:val="BodyText"/>
      </w:pPr>
      <w:r>
        <w:t xml:space="preserve">Налоговая реформа 2025 года является одним из самых обсуждаемых вопросов, который напрямую затрагивает предпринимательское сообщество.</w:t>
      </w:r>
    </w:p>
    <w:p>
      <w:pPr>
        <w:pStyle w:val="BodyText"/>
      </w:pPr>
      <w:r>
        <w:t xml:space="preserve">Разобраться во всех тонкостях нововведений может показаться не только начинающему, но и опытному предпринимателю не совсем простым делом,</w:t>
      </w:r>
      <w:r>
        <w:br/>
      </w:r>
      <w:r>
        <w:t xml:space="preserve">ведь важно не только понять суть изменений, но и разобраться, как их применять в своей деятельности.</w:t>
      </w:r>
    </w:p>
    <w:p>
      <w:pPr>
        <w:pStyle w:val="BodyText"/>
      </w:pPr>
      <w:r>
        <w:t xml:space="preserve">Для решения данного вопроса Правительство Москвы проводит цикл мероприятий, посвященных ключевым налоговым изменениям в законодательстве и налоговой амнистии для столичного бизнеса. Полученные знания помогут предпринимателям успешно адаптироваться к новым условиям налогообложения и эффективно управлять своим бизнесом в условиях изменившейся правовой среды.</w:t>
      </w:r>
    </w:p>
    <w:p>
      <w:pPr>
        <w:pStyle w:val="BodyText"/>
      </w:pPr>
      <w:r>
        <w:t xml:space="preserve">Спикерами практических семинаров являются действующие налоговые эксперты и консультанты, представители ФНС России.</w:t>
      </w:r>
    </w:p>
    <w:p>
      <w:pPr>
        <w:pStyle w:val="BodyText"/>
      </w:pPr>
      <w:r>
        <w:t xml:space="preserve">Мероприятия будут полезны владельцам компаний, индивидуальным предпринимателям, а также руководителям и финансовым специалистам компаний.</w:t>
      </w:r>
    </w:p>
    <w:p>
      <w:pPr>
        <w:pStyle w:val="BodyText"/>
      </w:pPr>
      <w:r>
        <w:t xml:space="preserve">Ближайший практический семинар, который состоится</w:t>
      </w:r>
      <w:r>
        <w:t xml:space="preserve"> </w:t>
      </w:r>
      <w:r>
        <w:rPr>
          <w:bCs/>
          <w:b/>
        </w:rPr>
        <w:t xml:space="preserve">20 марта</w:t>
      </w:r>
      <w:r>
        <w:t xml:space="preserve">, будет полезен всем представителям бизнеса, независимо от сферы деятельности.</w:t>
      </w:r>
      <w:r>
        <w:br/>
      </w:r>
      <w:r>
        <w:t xml:space="preserve">Его участники узнают, как применяется налоговая амнистия при дроблении бизнеса: критерии и признаки дробления, обзор правил налоговой амнистии</w:t>
      </w:r>
      <w:r>
        <w:br/>
      </w:r>
      <w:r>
        <w:t xml:space="preserve">и возможных способов обеления, а также о том, какие шаги нужно совершить предпринимателю для применения налоговой амнистии в текущем году.</w:t>
      </w:r>
    </w:p>
    <w:p>
      <w:pPr>
        <w:pStyle w:val="BodyText"/>
      </w:pPr>
      <w:r>
        <w:t xml:space="preserve">Кроме того, спикеры встречи раскроют нюансы и других налоговых изменений, которые напрямую оказывают влияние на столичный бизнес,</w:t>
      </w:r>
      <w:r>
        <w:br/>
      </w:r>
      <w:r>
        <w:t xml:space="preserve">в том числе введение НДС для плательщиков УСН.</w:t>
      </w:r>
    </w:p>
    <w:p>
      <w:pPr>
        <w:pStyle w:val="BodyText"/>
      </w:pPr>
      <w:r>
        <w:rPr>
          <w:bCs/>
          <w:b/>
        </w:rPr>
        <w:t xml:space="preserve">27 марта</w:t>
      </w:r>
      <w:r>
        <w:t xml:space="preserve"> </w:t>
      </w:r>
      <w:r>
        <w:t xml:space="preserve">на одной площадке соберутся действующие представители розничной торговли. Встреча будет посвящена налоговым изменениям в их сфере: эксперты расскажут о нововведениях на примере кейсов, актуальных</w:t>
      </w:r>
      <w:r>
        <w:br/>
      </w:r>
      <w:r>
        <w:t xml:space="preserve">для торгового бизнеса, а также ответят на все возникающие вопросы участников.</w:t>
      </w:r>
    </w:p>
    <w:p>
      <w:pPr>
        <w:pStyle w:val="BodyText"/>
      </w:pPr>
      <w:r>
        <w:rPr>
          <w:bCs/>
          <w:b/>
        </w:rPr>
        <w:t xml:space="preserve">1 и 16 апреля</w:t>
      </w:r>
      <w:r>
        <w:t xml:space="preserve"> </w:t>
      </w:r>
      <w:r>
        <w:t xml:space="preserve">предпринимателей ждут 2 семинара, посвященные введению НДС для УСН, на которых участников ждет обзор налоговых изменений</w:t>
      </w:r>
      <w:r>
        <w:br/>
      </w:r>
      <w:r>
        <w:t xml:space="preserve">для МСП, разбор спорных вопросов применения НДС плательщиками УСН. Участники также узнают порядок исчисления и уплаты НДС. Помимо вышеперечисленного гостей мероприятия посветят в способы добровольного отказа от дробления бизнеса.</w:t>
      </w:r>
    </w:p>
    <w:p>
      <w:pPr>
        <w:pStyle w:val="BodyText"/>
      </w:pPr>
      <w:r>
        <w:t xml:space="preserve">Также в апреле предпринимателей ждут 3 отраслевых встречи</w:t>
      </w:r>
      <w:r>
        <w:br/>
      </w:r>
      <w:r>
        <w:t xml:space="preserve">по налоговой амнистии:</w:t>
      </w:r>
      <w:r>
        <w:t xml:space="preserve"> </w:t>
      </w:r>
      <w:r>
        <w:rPr>
          <w:bCs/>
          <w:b/>
        </w:rPr>
        <w:t xml:space="preserve">9 апреля</w:t>
      </w:r>
      <w:r>
        <w:t xml:space="preserve"> </w:t>
      </w:r>
      <w:r>
        <w:t xml:space="preserve">семинар будет направлена на бизнес</w:t>
      </w:r>
      <w:r>
        <w:br/>
      </w:r>
      <w:r>
        <w:t xml:space="preserve">для отрасли услуг,</w:t>
      </w:r>
      <w:r>
        <w:t xml:space="preserve"> </w:t>
      </w:r>
      <w:r>
        <w:rPr>
          <w:bCs/>
          <w:b/>
        </w:rPr>
        <w:t xml:space="preserve">21 апреля</w:t>
      </w:r>
      <w:r>
        <w:t xml:space="preserve"> </w:t>
      </w:r>
      <w:r>
        <w:t xml:space="preserve">– для сферы B2G поставки, а</w:t>
      </w:r>
      <w:r>
        <w:t xml:space="preserve"> </w:t>
      </w:r>
      <w:r>
        <w:rPr>
          <w:bCs/>
          <w:b/>
        </w:rPr>
        <w:t xml:space="preserve">24 апреля</w:t>
      </w:r>
      <w:r>
        <w:t xml:space="preserve"> </w:t>
      </w:r>
      <w:r>
        <w:t xml:space="preserve">приглашаем предпринимателей, предоставляющих услуги для бизнеса.</w:t>
      </w:r>
    </w:p>
    <w:p>
      <w:pPr>
        <w:pStyle w:val="BodyText"/>
      </w:pPr>
      <w:r>
        <w:t xml:space="preserve">Кроме того, задать интересующие вопросы спикерам по налоговой амнистии при дроблении бизнеса и введению НДС для плательщиков УСН можно заблаговременно, заполнив форму</w:t>
      </w:r>
      <w:r>
        <w:t xml:space="preserve"> </w:t>
      </w:r>
      <w:hyperlink r:id="rId20">
        <w:r>
          <w:rPr>
            <w:rStyle w:val="Hyperlink"/>
          </w:rPr>
          <w:t xml:space="preserve">по ссылке</w:t>
        </w:r>
      </w:hyperlink>
      <w:r>
        <w:t xml:space="preserve">.</w:t>
      </w:r>
    </w:p>
    <w:p>
      <w:pPr>
        <w:pStyle w:val="BodyText"/>
      </w:pPr>
      <w:r>
        <w:t xml:space="preserve">Чтобы стать участником любого из семинаров очно или онлайн, необходима регистрация на портале</w:t>
      </w:r>
      <w:r>
        <w:t xml:space="preserve"> </w:t>
      </w:r>
      <w:hyperlink r:id="rId21">
        <w:r>
          <w:rPr>
            <w:rStyle w:val="Hyperlink"/>
          </w:rPr>
          <w:t xml:space="preserve">mbm.mos.ru</w:t>
        </w:r>
      </w:hyperlink>
      <w:r>
        <w:t xml:space="preserve">. В разделе «Обучение» вы можете выбрать подходящее мероприятие и стать его частью. Также каждая встреча будет доступна в онлайн-трансляции, которую можно посмотреть на портале</w:t>
      </w:r>
      <w:r>
        <w:t xml:space="preserve"> </w:t>
      </w:r>
      <w:hyperlink r:id="rId22">
        <w:r>
          <w:rPr>
            <w:rStyle w:val="Hyperlink"/>
          </w:rPr>
          <w:t xml:space="preserve">mbm.mos.ru</w:t>
        </w:r>
      </w:hyperlink>
      <w:r>
        <w:t xml:space="preserve"> </w:t>
      </w:r>
      <w:r>
        <w:t xml:space="preserve">и в социальной сети «</w:t>
      </w:r>
      <w:hyperlink r:id="rId23">
        <w:r>
          <w:rPr>
            <w:rStyle w:val="Hyperlink"/>
          </w:rPr>
          <w:t xml:space="preserve">ВКонтакте</w:t>
        </w:r>
      </w:hyperlink>
      <w:r>
        <w:t xml:space="preserve">».</w:t>
      </w:r>
    </w:p>
    <w:p>
      <w:pPr>
        <w:pStyle w:val="BodyText"/>
      </w:pPr>
      <w:r>
        <w:t xml:space="preserve">Цикл мероприятий «Налоговая реформа 2025» проходит по адресу: Москва, ул. Покровка, д. 47, «Цифровое деловое пространство».</w:t>
      </w:r>
    </w:p>
    <w:p>
      <w:pPr>
        <w:pStyle w:val="BodyText"/>
      </w:pPr>
      <w:r>
        <w:t xml:space="preserve">В Москве предпринимателям доступен целый комплекс мер поддержки, включающий финансовые и нефинансовые инструменты, которые, в свою очередь, формируются исходя из запросов и нужд столичных предпринимателей.</w:t>
      </w:r>
    </w:p>
    <w:p>
      <w:pPr>
        <w:pStyle w:val="BodyText"/>
      </w:pPr>
      <w:r>
        <w:t xml:space="preserve">Среди финансовых мер – региональные программы льготного кредитования и льготного факторинга, поручительства по кредитным обязательствам бизнеса, которые решают проблему нехватки собственного залогового обеспечения у субъектов МСП, а также субсидии и гранты.</w:t>
      </w:r>
    </w:p>
    <w:p>
      <w:pPr>
        <w:pStyle w:val="BodyText"/>
      </w:pPr>
      <w:r>
        <w:t xml:space="preserve">Также предпринимателям доступна широкая линейка нефинансовых мер поддержки, направленная на создание и развитие своего дела – это консультационно-методическая поддержка по различным вопросам организации и ведения бизнеса, образовательная поддержка, включающая обучающие программы по созданию и ведению бизнеса, развитию предпринимательских навыков и компетенций, бизнес-литература и т.п., а также онлайн-сервисы, позволяющие автоматизировать решение типовых бизнес-задач.</w:t>
      </w:r>
    </w:p>
    <w:p>
      <w:pPr>
        <w:pStyle w:val="BodyText"/>
      </w:pPr>
      <w:r>
        <w:t xml:space="preserve">Поддержка предпринимателей осуществляется в рамках реализации федерального проекта «Малое и среднее предпринимательство и поддержка индивидуальной предпринимательской инициативы», входящего в состав нацпроекта «Эффективная и конкурентная экономика».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http://sokolinka.mos.ru/officially/relevant-information/detail/12880241.html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sokolinka.mos.ru" TargetMode="External" /><Relationship Type="http://schemas.openxmlformats.org/officeDocument/2006/relationships/hyperlink" Id="rId24" Target="http://sokolinka.mos.ru/officially/relevant-information/detail/12880241.html" TargetMode="External" /><Relationship Type="http://schemas.openxmlformats.org/officeDocument/2006/relationships/hyperlink" Id="rId20" Target="https://forms.yandex.ru/u/67cec86e84227ccab828a025/" TargetMode="External" /><Relationship Type="http://schemas.openxmlformats.org/officeDocument/2006/relationships/hyperlink" Id="rId22" Target="https://mbm.mos.ru/" TargetMode="External" /><Relationship Type="http://schemas.openxmlformats.org/officeDocument/2006/relationships/hyperlink" Id="rId21" Target="https://mbm.mos.ru/education/obuchayushchiye-meropriyatiya?page=4" TargetMode="External" /><Relationship Type="http://schemas.openxmlformats.org/officeDocument/2006/relationships/hyperlink" Id="rId23" Target="https://vk.com/mbm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sokolinka.mos.ru" TargetMode="External" /><Relationship Type="http://schemas.openxmlformats.org/officeDocument/2006/relationships/hyperlink" Id="rId24" Target="http://sokolinka.mos.ru/officially/relevant-information/detail/12880241.html" TargetMode="External" /><Relationship Type="http://schemas.openxmlformats.org/officeDocument/2006/relationships/hyperlink" Id="rId20" Target="https://forms.yandex.ru/u/67cec86e84227ccab828a025/" TargetMode="External" /><Relationship Type="http://schemas.openxmlformats.org/officeDocument/2006/relationships/hyperlink" Id="rId22" Target="https://mbm.mos.ru/" TargetMode="External" /><Relationship Type="http://schemas.openxmlformats.org/officeDocument/2006/relationships/hyperlink" Id="rId21" Target="https://mbm.mos.ru/education/obuchayushchiye-meropriyatiya?page=4" TargetMode="External" /><Relationship Type="http://schemas.openxmlformats.org/officeDocument/2006/relationships/hyperlink" Id="rId23" Target="https://vk.com/mbm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2025-03-31T15:14:39Z</dcterms:created>
  <dcterms:modified xsi:type="dcterms:W3CDTF">2025-03-31T15:14:39Z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