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f98ef9684720097f1086c5b4bd03d13c1eeb7c"/>
    <w:p>
      <w:pPr>
        <w:pStyle w:val="Heading3"/>
      </w:pPr>
      <w:r>
        <w:t xml:space="preserve">Новое здание школы №1362 на Бориса Жигуленкова примет первых учеников</w:t>
      </w:r>
    </w:p>
    <w:p>
      <w:pPr>
        <w:pStyle w:val="FirstParagraph"/>
      </w:pPr>
      <w:r>
        <w:t xml:space="preserve">06.07.2021</w:t>
      </w:r>
    </w:p>
    <w:p>
      <w:pPr>
        <w:pStyle w:val="BodyText"/>
      </w:pPr>
      <w:r>
        <w:br/>
      </w:r>
      <w:r>
        <w:rPr>
          <w:bCs/>
          <w:b/>
        </w:rPr>
        <w:t xml:space="preserve">Школа № 1362 в скором времени открывает двери своего нового здания на улице Бориса Жигуленкова, дом 9, корп.1. Об этом сообщается на официальной странице образовательного учреждения.</w:t>
      </w:r>
    </w:p>
    <w:p>
      <w:pPr>
        <w:pStyle w:val="BodyText"/>
      </w:pPr>
      <w:r>
        <w:t xml:space="preserve">«Обширный функционал школы-трансформера с несколькими входами для комфортного пребывания и получения знаний наших ребят, новые учебные классы с отдельными помещениями для групп продленного дня ждут вас. Богатый функционал здания позволяет реализовывать программы, как основного общего, так и дополнительного образования», — раскрыли подробности в материале.</w:t>
      </w:r>
    </w:p>
    <w:p>
      <w:pPr>
        <w:pStyle w:val="BodyText"/>
      </w:pPr>
      <w:r>
        <w:t xml:space="preserve">Как добавляется, в новом здании разместятся дошкольные группы и классы начального общего образования. В связи с этим продолжается зачисление воспитанников в дошкольные группы, а также с 1 апреля открывается набор обучающихся в начальную школу с 1 по 3 классы. Заявление на зачисление или перевод из другой школы подается через портал mos.ru.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http://sokolinka.mos.ru/presscenter/news/detail/10084407.html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presscenter/news/detail/100844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presscenter/news/detail/100844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2025-07-05T03:53:40Z</dcterms:created>
  <dcterms:modified xsi:type="dcterms:W3CDTF">2025-07-05T03:53:40Z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