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4ab6ac43c361c9b207c4b7d1a00ba21cf8a99"/>
    <w:p>
      <w:pPr>
        <w:pStyle w:val="Heading3"/>
      </w:pPr>
      <w:r>
        <w:t xml:space="preserve">На Щербаковской пройдет акция по сбору использованных батареек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rPr>
          <w:iCs/>
          <w:i/>
          <w:bCs/>
          <w:b/>
        </w:rPr>
        <w:t xml:space="preserve">29.01.2025 В районе Соколиная Гора 1 февраля пройдет акция по сбору использованных батареек. Проведет сбор Молодежная палата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Использованные батарейки представляют собой серьезную угрозу для экологии, так как содержат опасные химические вещества, которые могут загрязнять почву и водоемы, попадая в окружающую среду, наносят вред не только экосистемам, но и человеку. Поэтому правильная утилизация батареек не просто рекомендована, а необходима для сохранения экологического баланса нашего района и всей планеты.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пройдет в 13.00 до 14.00 по адресу: ул. Фортунатовская, д. 14 в помещении «Коворкинг НКО в ВАО».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http://sokolinka.mos.ru/presscenter/news/detail/12782325.html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2782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2782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2025-06-28T07:06:48Z</dcterms:created>
  <dcterms:modified xsi:type="dcterms:W3CDTF">2025-06-28T07:06:48Z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