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c9559fae83a104b64e0c2bda431d471decc2e"/>
    <w:p>
      <w:pPr>
        <w:pStyle w:val="Heading3"/>
      </w:pPr>
      <w:r>
        <w:t xml:space="preserve">В больнице на Фортунатовской выполнили уникальную операцию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rPr>
          <w:iCs/>
          <w:i/>
          <w:bCs/>
          <w:b/>
        </w:rPr>
        <w:t xml:space="preserve">19.06.25 В ГКБ им. Ф. И. Иноземцева спасли 52-летнего мужчину, в лицо которому во время драки попал осколок ножа. Об этом сообщили на странице больницы в соцсети.</w:t>
      </w:r>
      <w:r>
        <w:br/>
      </w:r>
      <w:r>
        <w:br/>
      </w:r>
      <w:r>
        <w:t xml:space="preserve">Удар ножом пришёлся в околоушно-жевательную область с левой стороны лица. В больницу человека доставила скорая.</w:t>
      </w:r>
    </w:p>
    <w:p>
      <w:pPr>
        <w:pStyle w:val="BodyText"/>
      </w:pPr>
      <w:r>
        <w:t xml:space="preserve">«По результатам обследования у пациента нашли признаки пневмоцефалии (скопление воздуха внутри черепа — Ред.) и перелома крыла клиновидной кости слева металлическим фрагментом. Оказалось, что острие ножа обломилось и осталось внутри», — пояснили в больнице.</w:t>
      </w:r>
    </w:p>
    <w:p>
      <w:pPr>
        <w:pStyle w:val="BodyText"/>
      </w:pPr>
      <w:r>
        <w:t xml:space="preserve">Лезвие находилось в опасной близости с внутренней сонной артерией и лицевым нервом. Однако, обследование показало, что лезвие не задело сонную артерию и его можно безопасно извлечь.</w:t>
      </w:r>
    </w:p>
    <w:p>
      <w:pPr>
        <w:pStyle w:val="BodyText"/>
      </w:pPr>
      <w:r>
        <w:t xml:space="preserve">Учитывая опасность миграции отломка, врачи провели операцию по удалению инородного тела. Через несколько дней мужчину в хорошем самочувствии выписали домой.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http://sokolinka.mos.ru/presscenter/news/detail/13045783.html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3045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3045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2025-07-26T14:24:41Z</dcterms:created>
  <dcterms:modified xsi:type="dcterms:W3CDTF">2025-07-26T14:24:41Z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