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70c7e5dfc7811912bc5301b61e200ec9bb592"/>
    <w:p>
      <w:pPr>
        <w:pStyle w:val="Heading3"/>
      </w:pPr>
      <w:r>
        <w:t xml:space="preserve">Общественные обсуждения по объекту: «Строительство наземного многоуровневого паркинга открытого типа вместимостью до 1000 машиномест» по адресу: г. Москва, пр-т Буденного, влд. 16»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http://sokolinka.mos.ru/public-hearings/publichnye-slushaniya-2022-goda/obshchestvennye-obsuzhdeniya/detail/11742348.html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742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2025-06-07T02:29:36Z</dcterms:created>
  <dcterms:modified xsi:type="dcterms:W3CDTF">2025-06-07T02:29:36Z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