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  <Override PartName="/word/media/rId23.jpg" ContentType="image/jpeg"/>
  <Override PartName="/word/media/rId26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3" w:name="X3f9e6bfe419b2869ab29c32b39567a4bba110ae"/>
    <w:p>
      <w:pPr>
        <w:pStyle w:val="Heading3"/>
      </w:pPr>
      <w:r>
        <w:t xml:space="preserve">19 миллионов сведений из ЕГРН выдано в 2021 году: Итоги заседания коллегии</w:t>
      </w:r>
    </w:p>
    <w:p>
      <w:pPr>
        <w:pStyle w:val="FirstParagraph"/>
      </w:pPr>
      <w:r>
        <w:t xml:space="preserve">11.04.2022</w:t>
      </w:r>
    </w:p>
    <w:p>
      <w:pPr>
        <w:pStyle w:val="BodyText"/>
      </w:pPr>
      <w:r>
        <w:rPr>
          <w:iCs/>
          <w:i/>
        </w:rPr>
        <w:t xml:space="preserve">Учреждение отчиталось о результатах работы за 2021 год и обозначило задачи на текущий</w:t>
      </w:r>
    </w:p>
    <w:p>
      <w:pPr>
        <w:pStyle w:val="BodyText"/>
      </w:pPr>
      <w:r>
        <w:rPr>
          <w:bCs/>
          <w:b/>
        </w:rPr>
        <w:t xml:space="preserve">29 марта 2022 года под председательством руководителя Управления Росреестра по Москве Игоря Майданова и при участии Кадастровой палаты по Москве состоялось заседание ведомственной коллегии по подведению итогов работы за 2021 год. В текущем году мероприятие проходило в смешанном формате: очно для руководителей, для остальных участников</w:t>
      </w:r>
      <w:r>
        <w:br/>
      </w:r>
      <w:r>
        <w:rPr>
          <w:bCs/>
          <w:b/>
        </w:rPr>
        <w:t xml:space="preserve">по видеоконференцсвязи.</w:t>
      </w:r>
    </w:p>
    <w:p>
      <w:pPr>
        <w:pStyle w:val="BodyText"/>
      </w:pPr>
      <w:r>
        <w:t xml:space="preserve">С основным докладом на заседании выступил председатель Коллегии, руководитель Управления Росреестра по Москве Игорь Майданов. Он отметил, что за прошедший год по многим показателям удалось не только вернуться</w:t>
      </w:r>
      <w:r>
        <w:br/>
      </w:r>
      <w:r>
        <w:t xml:space="preserve">к допандемийным значениям, но и превзойти их.</w:t>
      </w:r>
    </w:p>
    <w:p>
      <w:pPr>
        <w:pStyle w:val="BodyText"/>
      </w:pPr>
      <w:r>
        <w:rPr>
          <w:iCs/>
          <w:i/>
        </w:rPr>
        <w:t xml:space="preserve">«В 2021 году только на регистрацию прав в Москве было принято более 1,7 млн заявлений, что почти на 34% превысило показатель 2020 года, когда было оформлено 1,3 млн прав собственности. По кадастровому учету поступило почти 86 тысяч заявлений и свыше 39 тысяч обращений по единой процедуре. Количество всех учетно-регистрационных действий выросло на 48% по сравнению с 2020 годом:</w:t>
      </w:r>
      <w:r>
        <w:br/>
      </w:r>
      <w:r>
        <w:rPr>
          <w:iCs/>
          <w:i/>
        </w:rPr>
        <w:t xml:space="preserve">с 1,4 млн до 2 млн»,</w:t>
      </w:r>
      <w:r>
        <w:t xml:space="preserve"> </w:t>
      </w:r>
      <w:r>
        <w:rPr>
          <w:bCs/>
          <w:b/>
        </w:rPr>
        <w:t xml:space="preserve">— подчеркнул Игорь Майданов.</w:t>
      </w:r>
    </w:p>
    <w:p>
      <w:pPr>
        <w:pStyle w:val="BodyText"/>
      </w:pPr>
      <w:r>
        <w:t xml:space="preserve">В заседании приняли участие заместители руководителя Управления Росреестра по Москве Александр Левченков, Мария Макарова, Евгений Дмитриев, Сергей Исмунц, Виталий Матевосян, Елена Юрова, а также начальники структурных подразделений ведомства.</w:t>
      </w:r>
    </w:p>
    <w:p>
      <w:pPr>
        <w:pStyle w:val="BodyText"/>
      </w:pPr>
      <w:r>
        <w:t xml:space="preserve">В рамках мероприятия директор Кадастровой палаты по Москве</w:t>
      </w:r>
      <w:r>
        <w:t xml:space="preserve"> </w:t>
      </w:r>
      <w:r>
        <w:rPr>
          <w:bCs/>
          <w:b/>
        </w:rPr>
        <w:t xml:space="preserve">Елена Спиридонова</w:t>
      </w:r>
      <w:r>
        <w:t xml:space="preserve"> </w:t>
      </w:r>
      <w:r>
        <w:t xml:space="preserve">представила доклад, посвященный итогам работы Кадастровой палаты по Москве за 2021 год.</w:t>
      </w:r>
    </w:p>
    <w:p>
      <w:pPr>
        <w:pStyle w:val="BodyText"/>
      </w:pPr>
      <w:r>
        <w:drawing>
          <wp:inline>
            <wp:extent cx="5334000" cy="2667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sokolinka.mos.ru/www/1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Во время выступления она рассказала о проводимых учреждением мероприятиях, направленных на обеспечение высокого качества и доступности оказания гражданам государственных услуг Росреестра, создание комфортных условий их предоставления, а также о достигнутых результатах.</w:t>
      </w:r>
    </w:p>
    <w:p>
      <w:pPr>
        <w:pStyle w:val="BodyText"/>
      </w:pPr>
      <w:r>
        <w:rPr>
          <w:iCs/>
          <w:i/>
        </w:rPr>
        <w:t xml:space="preserve">«Предоставление сведений – самая востребованная государственная услуга Росреестра, оказываемая учреждением. В прошлом году мы сделали это 19 миллионов раз, при этом доля сведений, сформированных в электронном виде составила – 98%»,</w:t>
      </w:r>
      <w:r>
        <w:t xml:space="preserve"> </w:t>
      </w:r>
      <w:r>
        <w:t xml:space="preserve">– сообщила</w:t>
      </w:r>
      <w:r>
        <w:t xml:space="preserve"> </w:t>
      </w:r>
      <w:r>
        <w:rPr>
          <w:bCs/>
          <w:b/>
        </w:rPr>
        <w:t xml:space="preserve">директор Кадастровой палаты по Москве Елена Спиридонова.</w:t>
      </w:r>
    </w:p>
    <w:p>
      <w:pPr>
        <w:pStyle w:val="BodyText"/>
      </w:pPr>
      <w:r>
        <w:t xml:space="preserve">Также она отметила особую значимость оказываемых учреждением услуг по экстерриториальному принципу, благодаря которым россияне могут, не пересекая границ регионов, становиться полноправными собственниками недвижимости, расположенных в любом месте страны.</w:t>
      </w:r>
    </w:p>
    <w:p>
      <w:pPr>
        <w:pStyle w:val="BodyText"/>
      </w:pPr>
      <w:r>
        <w:drawing>
          <wp:inline>
            <wp:extent cx="5334000" cy="355461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mnt/u01/sites/sokolinka.mos.ru/www/2.jp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46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iCs/>
          <w:i/>
        </w:rPr>
        <w:t xml:space="preserve">«Экстерриториальный принцип подачи документов позволяет гражданам существенно сократить временные и материальные затраты на проведение учетно-регистрационных действий с недвижимостью. В 2021 году услуга пользовалась особой популярностью. Кадастровой палатой по Москве принято более 51 тысячи заявлений, что превышает показатели прошлого года на 13%</w:t>
      </w:r>
      <w:r>
        <w:t xml:space="preserve">», – отметила</w:t>
      </w:r>
      <w:r>
        <w:t xml:space="preserve"> </w:t>
      </w:r>
      <w:r>
        <w:rPr>
          <w:bCs/>
          <w:b/>
        </w:rPr>
        <w:t xml:space="preserve">Елена Спиридонова</w:t>
      </w:r>
    </w:p>
    <w:p>
      <w:pPr>
        <w:pStyle w:val="BodyText"/>
      </w:pPr>
      <w:r>
        <w:t xml:space="preserve">Не обошли стороной результаты работ по проведению учетных действий в столице, которые в минувшем году стали рекордными в результате увеличения темпов строительства и ввода жилья, а также набравшей обороты программе реновации жилищного фонда.</w:t>
      </w:r>
    </w:p>
    <w:p>
      <w:pPr>
        <w:pStyle w:val="BodyText"/>
      </w:pPr>
      <w:r>
        <w:rPr>
          <w:iCs/>
          <w:i/>
        </w:rPr>
        <w:t xml:space="preserve">«Благодаря эффективной коллегиальной работе с градостроительным комплексом Правительства Москвы нами совместно с Управлением Росреестра по Москве в прошлом году достигнуты рекордные показатели по проведению учетных действии в отношении вводимых в эксплуатацию объектов недвижимости. В результате более 2 тысяч социально значимых объектов поставлено на кадастровой учет, что на 73% превышает показатель 2020 года,</w:t>
      </w:r>
      <w:r>
        <w:t xml:space="preserve"> </w:t>
      </w:r>
      <w:r>
        <w:t xml:space="preserve">– сообщила</w:t>
      </w:r>
      <w:r>
        <w:t xml:space="preserve"> </w:t>
      </w:r>
      <w:r>
        <w:rPr>
          <w:bCs/>
          <w:b/>
        </w:rPr>
        <w:t xml:space="preserve">Елена Спиридонова</w:t>
      </w:r>
      <w:r>
        <w:rPr>
          <w:iCs/>
          <w:i/>
        </w:rPr>
        <w:t xml:space="preserve">. − Кроме того, значительно увеличились объемы проведения учетных действий в отношении многоквартирных домов. По сравнению с 2020 годом площадь поставленного на учет жилья выросла с 6,7 до 10,7 млн. квадратных метров».</w:t>
      </w:r>
    </w:p>
    <w:p>
      <w:pPr>
        <w:pStyle w:val="BodyText"/>
      </w:pPr>
      <w:r>
        <w:drawing>
          <wp:inline>
            <wp:extent cx="5334000" cy="355461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mnt/u01/sites/sokolinka.mos.ru/www/3.jp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46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В завершение доклада</w:t>
      </w:r>
      <w:r>
        <w:t xml:space="preserve"> </w:t>
      </w:r>
      <w:r>
        <w:rPr>
          <w:bCs/>
          <w:b/>
        </w:rPr>
        <w:t xml:space="preserve">Елена Спиридонова</w:t>
      </w:r>
      <w:r>
        <w:t xml:space="preserve"> </w:t>
      </w:r>
      <w:r>
        <w:t xml:space="preserve">рассказала о новых задачах, поставленных перед учреждением, а также направленных на развитие цифровой трансформации:</w:t>
      </w:r>
      <w:r>
        <w:t xml:space="preserve"> </w:t>
      </w:r>
      <w:r>
        <w:rPr>
          <w:iCs/>
          <w:i/>
        </w:rPr>
        <w:t xml:space="preserve">«Одной из основных задач-вызовов в 2022 году является реализация Стратегии архивного хранения, которая предусматривает перевод в электронную форму всех документов в сфере государственного кадастрового учета и государственной регистрации прав. Для решения этой непростой цели в 2022 году Филиалу предстоит оцифровать почти 560 тысяч реестровых дел. На следующий год запланировано увеличить объемы оцифровки и довести их до 2,5 млн дел за год».</w:t>
      </w:r>
    </w:p>
    <w:p>
      <w:pPr>
        <w:pStyle w:val="BodyText"/>
      </w:pPr>
      <w:r>
        <w:t xml:space="preserve">Стоит отметить, что в ближайшее время предстоит создание Публично-правовой компании «Роскадастр». Объединение четырех ведомств, одной из которых выступает Федеральная кадастровая палата, направлено на эффективную реализацию государственной программы «Национальная система пространственных данных»,</w:t>
      </w:r>
      <w:r>
        <w:br/>
      </w:r>
      <w:r>
        <w:t xml:space="preserve">а также повышение качества оказания государственных услуг.</w:t>
      </w:r>
    </w:p>
    <w:p>
      <w:pPr>
        <w:pStyle w:val="BodyText"/>
      </w:pPr>
      <w:r>
        <w:rPr>
          <w:iCs/>
          <w:i/>
        </w:rPr>
        <w:t xml:space="preserve">«Несмотря на предстоящие организационно-структурные изменения в учреждении, мы в полном объеме справимся со всеми поставленными задачами. Грядущие перемены ни в коем случае не повлияют на наше плодотворное взаимодействие с Управлением Росреестра по Москве, а также на качество оказания государственных услуг гражданам»,</w:t>
      </w:r>
      <w:r>
        <w:t xml:space="preserve"> </w:t>
      </w:r>
      <w:r>
        <w:t xml:space="preserve">− добавила</w:t>
      </w:r>
      <w:r>
        <w:t xml:space="preserve"> </w:t>
      </w:r>
      <w:r>
        <w:rPr>
          <w:bCs/>
          <w:b/>
        </w:rPr>
        <w:t xml:space="preserve">директор.</w:t>
      </w:r>
    </w:p>
    <w:p>
      <w:pPr>
        <w:pStyle w:val="BodyText"/>
      </w:pPr>
      <w:r>
        <w:t xml:space="preserve">После выступления руководитель Столичного управления Росреестра</w:t>
      </w:r>
      <w:r>
        <w:t xml:space="preserve"> </w:t>
      </w:r>
      <w:r>
        <w:rPr>
          <w:bCs/>
          <w:b/>
        </w:rPr>
        <w:t xml:space="preserve">Игорь Майданов</w:t>
      </w:r>
      <w:r>
        <w:t xml:space="preserve"> </w:t>
      </w:r>
      <w:r>
        <w:t xml:space="preserve">поблагодарил руководство и сотрудников Кадастровой палаты по Москве за продуктивную работу и достигнутые результаты, а также особо отметил проводимые мероприятия, направленные на эффективное взаимодействие между ведомствами.</w:t>
      </w:r>
    </w:p>
    <w:p>
      <w:pPr>
        <w:pStyle w:val="BodyText"/>
      </w:pPr>
      <w:r>
        <w:t xml:space="preserve">По итогам заседания участники коллегии определили задачи на текущий год и обсудили способы дальнейшего повышения эффективности деятельности органов кадастрового учета и регистрации прав в 2022 году.</w:t>
      </w:r>
    </w:p>
    <w:p>
      <w:pPr>
        <w:pStyle w:val="BodyText"/>
      </w:pPr>
      <w:r>
        <w:rPr>
          <w:bCs/>
          <w:b/>
        </w:rPr>
        <w:t xml:space="preserve">Контакты для СМИ</w:t>
      </w:r>
    </w:p>
    <w:p>
      <w:pPr>
        <w:pStyle w:val="BodyText"/>
      </w:pPr>
      <w:r>
        <w:t xml:space="preserve">Пресс-служба Кадастровой палаты по Москве</w:t>
      </w:r>
    </w:p>
    <w:p>
      <w:pPr>
        <w:pStyle w:val="BodyText"/>
      </w:pPr>
      <w:r>
        <w:t xml:space="preserve">8(495)587-78-55 (вн.23-33)</w:t>
      </w:r>
    </w:p>
    <w:p>
      <w:pPr>
        <w:pStyle w:val="BodyText"/>
      </w:pPr>
      <w:hyperlink r:id="rId29">
        <w:r>
          <w:rPr>
            <w:rStyle w:val="Hyperlink"/>
          </w:rPr>
          <w:t xml:space="preserve">press@77.kadastr.ru</w:t>
        </w:r>
      </w:hyperlink>
    </w:p>
    <w:p>
      <w:pPr>
        <w:pStyle w:val="BodyText"/>
      </w:pPr>
      <w:hyperlink r:id="rId30">
        <w:r>
          <w:rPr>
            <w:rStyle w:val="Hyperlink"/>
          </w:rPr>
          <w:t xml:space="preserve">kadastr.ru</w:t>
        </w:r>
      </w:hyperlink>
    </w:p>
    <w:p>
      <w:pPr>
        <w:pStyle w:val="BodyText"/>
      </w:pPr>
      <w:r>
        <w:t xml:space="preserve">Москва, шоссе Энтузиастов, д. 14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31">
        <w:r>
          <w:rPr>
            <w:rStyle w:val="Hyperlink"/>
          </w:rPr>
          <w:t xml:space="preserve">http://sokolinka.mos.ru/rosreestr/detail/10741294.html</w:t>
        </w:r>
      </w:hyperlink>
    </w:p>
    <w:p>
      <w:pPr>
        <w:pStyle w:val="BodyText"/>
      </w:pPr>
      <w:hyperlink r:id="rId32">
        <w:r>
          <w:rPr>
            <w:rStyle w:val="Hyperlink"/>
          </w:rPr>
          <w:t xml:space="preserve">Управа района Соколиная гора города Москвы</w:t>
        </w:r>
      </w:hyperlink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image" Id="rId23" Target="media/rId23.jpg" /><Relationship Type="http://schemas.openxmlformats.org/officeDocument/2006/relationships/image" Id="rId26" Target="media/rId26.jpg" /><Relationship Type="http://schemas.openxmlformats.org/officeDocument/2006/relationships/hyperlink" Id="rId32" Target="http://sokolinka.mos.ru" TargetMode="External" /><Relationship Type="http://schemas.openxmlformats.org/officeDocument/2006/relationships/hyperlink" Id="rId31" Target="http://sokolinka.mos.ru/rosreestr/detail/10741294.html" TargetMode="External" /><Relationship Type="http://schemas.openxmlformats.org/officeDocument/2006/relationships/hyperlink" Id="rId30" Target="https://kadastr.ru/" TargetMode="External" /><Relationship Type="http://schemas.openxmlformats.org/officeDocument/2006/relationships/hyperlink" Id="rId29" Target="mailto:press@77.kadastr.ru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http://sokolinka.mos.ru" TargetMode="External" /><Relationship Type="http://schemas.openxmlformats.org/officeDocument/2006/relationships/hyperlink" Id="rId31" Target="http://sokolinka.mos.ru/rosreestr/detail/10741294.html" TargetMode="External" /><Relationship Type="http://schemas.openxmlformats.org/officeDocument/2006/relationships/hyperlink" Id="rId30" Target="https://kadastr.ru/" TargetMode="External" /><Relationship Type="http://schemas.openxmlformats.org/officeDocument/2006/relationships/hyperlink" Id="rId29" Target="mailto:press@77.kadastr.r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2024-09-12T22:55:13Z</dcterms:created>
  <dcterms:modified xsi:type="dcterms:W3CDTF">2024-09-12T22:55:13Z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