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e8e04b32d85515f171412ee8590c65b00bd56d4"/>
    <w:p>
      <w:pPr>
        <w:pStyle w:val="Heading3"/>
      </w:pPr>
      <w:r>
        <w:t xml:space="preserve">Более 16,5 тыс. документов на учетно-регистрационные действия принято экстерриториально в столице</w:t>
      </w:r>
    </w:p>
    <w:p>
      <w:pPr>
        <w:pStyle w:val="FirstParagraph"/>
      </w:pPr>
      <w:r>
        <w:t xml:space="preserve">19.07.2022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рассказала об итогах проведения</w:t>
      </w:r>
      <w:r>
        <w:br/>
      </w:r>
      <w:r>
        <w:rPr>
          <w:iCs/>
          <w:i/>
        </w:rPr>
        <w:t xml:space="preserve">учетно-регистрационных действий по экстерриториальному принципу за 5 месяцев 2022 года</w:t>
      </w:r>
    </w:p>
    <w:p>
      <w:pPr>
        <w:pStyle w:val="BodyText"/>
      </w:pPr>
      <w:r>
        <w:rPr>
          <w:bCs/>
          <w:b/>
        </w:rPr>
        <w:t xml:space="preserve">Россия – самая большая страна в мире, ее площадь составляет более 17 млн кв. км и охватывает 11 часовых поясов. Для удобства жителей страны с 1 января 2017 года законодательством предусмотрена возможность подачи документов для оформления недвижимости по экстерриториальному принципу. С января</w:t>
      </w:r>
      <w:r>
        <w:br/>
      </w:r>
      <w:r>
        <w:rPr>
          <w:bCs/>
          <w:b/>
        </w:rPr>
        <w:t xml:space="preserve">по май текущего года столичная Кадастровая палата приняла более</w:t>
      </w:r>
      <w:r>
        <w:br/>
      </w:r>
      <w:r>
        <w:rPr>
          <w:bCs/>
          <w:b/>
        </w:rPr>
        <w:t xml:space="preserve">16,5 тыс. пакетов документов для оформления недвижимости во всех регионах России. При этом на государственную регистрацию прав подано более 15,4 тыс. пакетов документов, на государственный кадастровый учет – около 800,</w:t>
      </w:r>
      <w:r>
        <w:br/>
      </w:r>
      <w:r>
        <w:rPr>
          <w:bCs/>
          <w:b/>
        </w:rPr>
        <w:t xml:space="preserve">на единую процедуру постановки на учет и регистрации прав – почти 350.</w:t>
      </w:r>
    </w:p>
    <w:p>
      <w:pPr>
        <w:pStyle w:val="BodyText"/>
      </w:pPr>
      <w:r>
        <w:t xml:space="preserve">По действующему законодательству граждане могут подать документы</w:t>
      </w:r>
      <w:r>
        <w:br/>
      </w:r>
      <w:r>
        <w:t xml:space="preserve">для оформления недвижимости в каждом регионе страны, независимо</w:t>
      </w:r>
      <w:r>
        <w:br/>
      </w:r>
      <w:r>
        <w:t xml:space="preserve">от местонахождения объектов. Это существенно увеличивает удобство получение услуги, сохраняя время и финансы, как для бизнеса, так и для граждан.</w:t>
      </w:r>
    </w:p>
    <w:p>
      <w:pPr>
        <w:pStyle w:val="BodyText"/>
      </w:pPr>
      <w:r>
        <w:t xml:space="preserve">В столице документы для оформления недвижимости по экстерриториальному принципу принимают в офисах Кадастровой палаты по Москве. Для подачи документов необходимо предварительно записаться на прием, сделать это можно</w:t>
      </w:r>
      <w:r>
        <w:br/>
      </w:r>
      <w:r>
        <w:t xml:space="preserve">по телефону 8 (495) 587-78-55 (доб. 24-15) – для физических лиц, (доб. 22-98) –</w:t>
      </w:r>
      <w:r>
        <w:br/>
      </w:r>
      <w:r>
        <w:t xml:space="preserve">для юридических лиц либо в личном кабинете на официальном сайте Росреестра.</w:t>
      </w:r>
    </w:p>
    <w:p>
      <w:pPr>
        <w:pStyle w:val="BodyText"/>
      </w:pPr>
      <w:r>
        <w:rPr>
          <w:iCs/>
          <w:i/>
        </w:rPr>
        <w:t xml:space="preserve">«Услуга по подаче документов на регистрацию права по экстерриториальному принципу из года в год пользуется большой популярностью как среди граждан,</w:t>
      </w:r>
      <w:r>
        <w:br/>
      </w:r>
      <w:r>
        <w:rPr>
          <w:iCs/>
          <w:i/>
        </w:rPr>
        <w:t xml:space="preserve">так и среди представителей бизнеса. Так, только за 5 месяцев 2022 года наши специалисты приняли от граждан 11,7 тыс. пакетов документов, от юридических лиц – более 3,7 тыс.», –</w:t>
      </w:r>
      <w:r>
        <w:t xml:space="preserve"> </w:t>
      </w:r>
      <w:r>
        <w:t xml:space="preserve">сказал</w:t>
      </w:r>
      <w:r>
        <w:t xml:space="preserve"> </w:t>
      </w:r>
      <w:r>
        <w:rPr>
          <w:bCs/>
          <w:b/>
        </w:rPr>
        <w:t xml:space="preserve">заместитель директора – главный технолог Кадастровой палаты по Москве Виктор Горелышев.</w:t>
      </w:r>
    </w:p>
    <w:p>
      <w:pPr>
        <w:pStyle w:val="BodyText"/>
      </w:pPr>
      <w:r>
        <w:t xml:space="preserve">Учетно-регистрационные действия по экстерриториальному принципу проводятся в такие же сроки, как и при обычном способе подачи документов.</w:t>
      </w:r>
      <w:r>
        <w:br/>
      </w:r>
      <w:r>
        <w:t xml:space="preserve">Для кадастрового учета срок не превысит пять рабочих дней, для регистрации права – семь рабочих дней, для одновременной процедуры кадастрового учета и регистрации прав – десять рабочих дней.</w:t>
      </w:r>
    </w:p>
    <w:p>
      <w:pPr>
        <w:pStyle w:val="BodyText"/>
      </w:pPr>
      <w:r>
        <w:t xml:space="preserve">Также документы для оформления недвижимости по экстерриториальному принципу можно подать в МФЦ. В этом случае срок предоставления услуги увеличивается на два дня.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http://sokolinka.mos.ru/rosreestr/detail/10942943.html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942943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942943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2024-08-01T15:32:21Z</dcterms:created>
  <dcterms:modified xsi:type="dcterms:W3CDTF">2024-08-01T15:32:21Z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