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gif" ContentType="image/gif"/>
  <Override PartName="/word/media/rId23.gif" ContentType="image/gif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X97beb34b459734067905622da2ed000e15c4b55"/>
    <w:p>
      <w:pPr>
        <w:pStyle w:val="Heading3"/>
      </w:pPr>
      <w:r>
        <w:t xml:space="preserve">Новый рекорд: 100 % сведений из ЕГРН по межведомственным запросам в столице выдано онлайн</w:t>
      </w:r>
    </w:p>
    <w:p>
      <w:pPr>
        <w:pStyle w:val="FirstParagraph"/>
      </w:pPr>
      <w:r>
        <w:t xml:space="preserve">01.08.2022</w:t>
      </w:r>
    </w:p>
    <w:p>
      <w:pPr>
        <w:pStyle w:val="BodyText"/>
      </w:pPr>
      <w:r>
        <w:rPr>
          <w:iCs/>
          <w:i/>
        </w:rPr>
        <w:t xml:space="preserve">Кадастровая палата по Москве рассказала о результатах выдачи сведений</w:t>
      </w:r>
      <w:r>
        <w:br/>
      </w:r>
      <w:r>
        <w:rPr>
          <w:iCs/>
          <w:i/>
        </w:rPr>
        <w:t xml:space="preserve">из реестра недвижимости за 6 месяцев 2022 года</w:t>
      </w:r>
    </w:p>
    <w:p>
      <w:pPr>
        <w:pStyle w:val="BodyText"/>
      </w:pPr>
      <w:r>
        <w:rPr>
          <w:bCs/>
          <w:b/>
        </w:rPr>
        <w:t xml:space="preserve">В январе-июне текущего года столичная Кадастровая палата в рамках межведомственного взаимодействия предоставила около 15,02 млн сведений</w:t>
      </w:r>
      <w:r>
        <w:br/>
      </w:r>
      <w:r>
        <w:rPr>
          <w:bCs/>
          <w:b/>
        </w:rPr>
        <w:t xml:space="preserve">из Единого государственного реестра недвижимости (ЕГРН) в электронном виде, что превышает показатель аналогичного периода прошлого года</w:t>
      </w:r>
      <w:r>
        <w:br/>
      </w:r>
      <w:r>
        <w:rPr>
          <w:bCs/>
          <w:b/>
        </w:rPr>
        <w:t xml:space="preserve">более чем в 5 раз, тогда было выдано 2,78 млн сведений. При этом увеличилась и доля документов, выданных в таком формате, по отношению к «бумажным» выпискам на 2 % и составила 100 % от поступивших запросов, сведения</w:t>
      </w:r>
      <w:r>
        <w:br/>
      </w:r>
      <w:r>
        <w:rPr>
          <w:bCs/>
          <w:b/>
        </w:rPr>
        <w:t xml:space="preserve">по которым предоставляются без взимания платы.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okolinka.mos.ru/www/с.gif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По действующему законодательству органы власти и лица, оказывающие государственные и муниципальные услуги населению, контролирующие соблюдение действующего законодательства, а также осуществляющие оперативно-розыскную деятельность, имеют возможность бесплатно получать сведения из реестра недвижимости в рамках межведомственного взаимодействия.</w:t>
      </w:r>
    </w:p>
    <w:p>
      <w:pPr>
        <w:pStyle w:val="BodyText"/>
      </w:pPr>
      <w:r>
        <w:t xml:space="preserve">Всего же филиал выдал 15,42 млн сведений из ЕГРН, при этом доля</w:t>
      </w:r>
      <w:r>
        <w:br/>
      </w:r>
      <w:r>
        <w:t xml:space="preserve">онлайн-запросов составила 98 %. За аналогичные 6 месяцев прошлого года было выдано 3,07 млн данных, из них 92 % в электронном виде или 2,83 млн.</w:t>
      </w:r>
    </w:p>
    <w:p>
      <w:pPr>
        <w:pStyle w:val="BodyText"/>
      </w:pPr>
      <w:r>
        <w:t xml:space="preserve">Сведения из реестра недвижимости разделяются на документы, которые предоставляются по запросу любого заинтересованного лица, и те, которые может получить исключительно ограниченный круг лиц, установленный</w:t>
      </w:r>
      <w:r>
        <w:br/>
      </w:r>
      <w:r>
        <w:t xml:space="preserve">законодательством – это собственники или их законные представители, правоохранительные органы, суды, нотариусы, органы власти и т.д.</w:t>
      </w:r>
    </w:p>
    <w:p>
      <w:pPr>
        <w:pStyle w:val="BodyText"/>
      </w:pPr>
      <w:r>
        <w:t xml:space="preserve">К выпискам с общедоступными сведениями относятся, например, выписка</w:t>
      </w:r>
      <w:r>
        <w:br/>
      </w:r>
      <w:r>
        <w:t xml:space="preserve">о характеристиках объекта и зарегистрированных правах на него, а также о переходе прав на объект.</w:t>
      </w:r>
    </w:p>
    <w:p>
      <w:pPr>
        <w:pStyle w:val="BodyText"/>
      </w:pPr>
      <w:r>
        <w:t xml:space="preserve">Документами со сведениями ограниченного доступа являются, к примеру, выписка о правах отдельного лица на имеющиеся (имевшиеся) у него объекты недвижимости, о содержании правоустанавливающего документа.</w:t>
      </w:r>
    </w:p>
    <w:p>
      <w:pPr>
        <w:pStyle w:val="BodyText"/>
      </w:pPr>
      <w:r>
        <w:t xml:space="preserve">В I полугодии 2022 года наиболее востребованными документами в столице стали: выписка о правах отдельного лица – выдано 11,73 млн сведений,</w:t>
      </w:r>
      <w:r>
        <w:br/>
      </w:r>
      <w:r>
        <w:t xml:space="preserve">за аналогичный период прошлого года было выдано в 16 раз меньше таких документов – почти 697 тыс.; об объекте недвижимости – 2,02 млн, в 2021 году –</w:t>
      </w:r>
      <w:r>
        <w:br/>
      </w:r>
      <w:r>
        <w:t xml:space="preserve">1,1 млн; о переходе прав на объект недвижимости – 620 тыс.,</w:t>
      </w:r>
      <w:r>
        <w:br/>
      </w:r>
      <w:r>
        <w:t xml:space="preserve">в 2021 году – 484 тыс.; об основных характеристиках и зарегистрированных правах</w:t>
      </w:r>
      <w:r>
        <w:br/>
      </w:r>
      <w:r>
        <w:t xml:space="preserve">на объект недвижимости – 498 тыс., годом ранее подготовлено 367 тыс. выписок.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okolinka.mos.ru/www/се.gif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«Предоставление сведений из реестра недвижимости - одна из самых востребованных услуг, оказываемых нашими специалистами. Количество подготовленных документов непрестанно растет, как и доля документов, выданных онлайн. К примеру, за 6 месяцев текущего года число документов, выданных</w:t>
      </w:r>
      <w:r>
        <w:br/>
      </w:r>
      <w:r>
        <w:rPr>
          <w:iCs/>
          <w:i/>
        </w:rPr>
        <w:t xml:space="preserve">в электронном виде, выросло на 6 % по сравнению с аналогичным периодом прошлого года и составило 98 % от общего количества или 15,17 млн сведений»,</w:t>
      </w:r>
      <w:r>
        <w:t xml:space="preserve"> </w:t>
      </w:r>
      <w:r>
        <w:t xml:space="preserve">– отметила</w:t>
      </w:r>
      <w:r>
        <w:t xml:space="preserve"> </w:t>
      </w:r>
      <w:r>
        <w:rPr>
          <w:bCs/>
          <w:b/>
        </w:rPr>
        <w:t xml:space="preserve">заместитель директора Кадастровой палаты по Москве Александра Смирнова</w:t>
      </w:r>
      <w:r>
        <w:t xml:space="preserve">.</w:t>
      </w:r>
    </w:p>
    <w:p>
      <w:pPr>
        <w:pStyle w:val="BodyText"/>
      </w:pPr>
      <w:r>
        <w:t xml:space="preserve">Получить общедоступные сведения из ЕГРН в электронном виде можно, воспользовавшись онлайн-сервисом Федеральной кадастровой палаты (</w:t>
      </w:r>
      <w:hyperlink r:id="rId26">
        <w:r>
          <w:rPr>
            <w:rStyle w:val="Hyperlink"/>
          </w:rPr>
          <w:t xml:space="preserve">https://spv.kadastr.ru/</w:t>
        </w:r>
      </w:hyperlink>
      <w:r>
        <w:t xml:space="preserve">) или сервисом Росреестра (</w:t>
      </w:r>
      <w:hyperlink r:id="rId27">
        <w:r>
          <w:rPr>
            <w:rStyle w:val="Hyperlink"/>
          </w:rPr>
          <w:t xml:space="preserve">https://rosreestr.gov.ru/</w:t>
        </w:r>
      </w:hyperlink>
      <w:r>
        <w:t xml:space="preserve">) либо Единым порталом государственных и муниципальных услуг (</w:t>
      </w:r>
      <w:hyperlink r:id="rId28">
        <w:r>
          <w:rPr>
            <w:rStyle w:val="Hyperlink"/>
          </w:rPr>
          <w:t xml:space="preserve">https://www.gosuslugi.ru</w:t>
        </w:r>
      </w:hyperlink>
      <w:r>
        <w:t xml:space="preserve">).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8(495)587-78-55 (вн.24-12)</w:t>
      </w:r>
    </w:p>
    <w:p>
      <w:pPr>
        <w:pStyle w:val="BodyText"/>
      </w:pPr>
      <w:hyperlink r:id="rId29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1">
        <w:r>
          <w:rPr>
            <w:rStyle w:val="Hyperlink"/>
          </w:rPr>
          <w:t xml:space="preserve">http://sokolinka.mos.ru/rosreestr/detail/10967102.html</w:t>
        </w:r>
      </w:hyperlink>
    </w:p>
    <w:p>
      <w:pPr>
        <w:pStyle w:val="BodyText"/>
      </w:pPr>
      <w:hyperlink r:id="rId32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gif" /><Relationship Type="http://schemas.openxmlformats.org/officeDocument/2006/relationships/image" Id="rId23" Target="media/rId23.gif" /><Relationship Type="http://schemas.openxmlformats.org/officeDocument/2006/relationships/hyperlink" Id="rId32" Target="http://sokolinka.mos.ru" TargetMode="External" /><Relationship Type="http://schemas.openxmlformats.org/officeDocument/2006/relationships/hyperlink" Id="rId31" Target="http://sokolinka.mos.ru/rosreestr/detail/10967102.html" TargetMode="External" /><Relationship Type="http://schemas.openxmlformats.org/officeDocument/2006/relationships/hyperlink" Id="rId30" Target="https://kadastr.ru/" TargetMode="External" /><Relationship Type="http://schemas.openxmlformats.org/officeDocument/2006/relationships/hyperlink" Id="rId27" Target="https://rosreestr.gov.ru/" TargetMode="External" /><Relationship Type="http://schemas.openxmlformats.org/officeDocument/2006/relationships/hyperlink" Id="rId26" Target="https://spv.kadastr.ru/" TargetMode="External" /><Relationship Type="http://schemas.openxmlformats.org/officeDocument/2006/relationships/hyperlink" Id="rId28" Target="https://www.gosuslugi.ru/" TargetMode="External" /><Relationship Type="http://schemas.openxmlformats.org/officeDocument/2006/relationships/hyperlink" Id="rId29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sokolinka.mos.ru" TargetMode="External" /><Relationship Type="http://schemas.openxmlformats.org/officeDocument/2006/relationships/hyperlink" Id="rId31" Target="http://sokolinka.mos.ru/rosreestr/detail/10967102.html" TargetMode="External" /><Relationship Type="http://schemas.openxmlformats.org/officeDocument/2006/relationships/hyperlink" Id="rId30" Target="https://kadastr.ru/" TargetMode="External" /><Relationship Type="http://schemas.openxmlformats.org/officeDocument/2006/relationships/hyperlink" Id="rId27" Target="https://rosreestr.gov.ru/" TargetMode="External" /><Relationship Type="http://schemas.openxmlformats.org/officeDocument/2006/relationships/hyperlink" Id="rId26" Target="https://spv.kadastr.ru/" TargetMode="External" /><Relationship Type="http://schemas.openxmlformats.org/officeDocument/2006/relationships/hyperlink" Id="rId28" Target="https://www.gosuslugi.ru/" TargetMode="External" /><Relationship Type="http://schemas.openxmlformats.org/officeDocument/2006/relationships/hyperlink" Id="rId29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2025-05-06T03:09:16Z</dcterms:created>
  <dcterms:modified xsi:type="dcterms:W3CDTF">2025-05-06T03:09:16Z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