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8e94dfdb4cf2279d8e78a9ce6fa6cc7dc2cbcb"/>
    <w:p>
      <w:pPr>
        <w:pStyle w:val="Heading3"/>
      </w:pPr>
      <w:r>
        <w:t xml:space="preserve">26 июня - Международный день борьбы против злоупотребления наркотиками и их незаконного оборота</w:t>
      </w:r>
    </w:p>
    <w:p>
      <w:pPr>
        <w:pStyle w:val="FirstParagraph"/>
      </w:pPr>
      <w:r>
        <w:t xml:space="preserve">04.06.2019</w:t>
      </w:r>
    </w:p>
    <w:p>
      <w:pPr>
        <w:pStyle w:val="BodyText"/>
      </w:pPr>
      <w:r>
        <w:drawing>
          <wp:inline>
            <wp:extent cx="5334000" cy="37660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inka.mos.ru/www/upload/medialibrary/54a/baner-narkomaniya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http://sokolinka.mos.ru/social-spheres/health/detail/8130221.html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inka.mos.ru" TargetMode="External" /><Relationship Type="http://schemas.openxmlformats.org/officeDocument/2006/relationships/hyperlink" Id="rId23" Target="http://sokolinka.mos.ru/social-spheres/health/detail/81302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inka.mos.ru" TargetMode="External" /><Relationship Type="http://schemas.openxmlformats.org/officeDocument/2006/relationships/hyperlink" Id="rId23" Target="http://sokolinka.mos.ru/social-spheres/health/detail/81302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2025-06-05T01:40:55Z</dcterms:created>
  <dcterms:modified xsi:type="dcterms:W3CDTF">2025-06-05T01:40:55Z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