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caa5fa8bca7981faaf9ec6356821f791cf303"/>
    <w:p>
      <w:pPr>
        <w:pStyle w:val="Heading3"/>
      </w:pPr>
      <w:r>
        <w:t xml:space="preserve">«Победа 1945. Никто не забыт – ничто не забыто»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Электронное СМИ «Победа 1945. Никто не забыт – ничто не забыто» опубликовало предложение об альтернативном способе празднования Дня Победы 9 мая в условиях ограничения массовых мероприятий, а также запустить бессрочную Акцию «Благодарные потомки Победы».</w:t>
      </w:r>
    </w:p>
    <w:p>
      <w:pPr>
        <w:pStyle w:val="BodyText"/>
      </w:pPr>
      <w:r>
        <w:t xml:space="preserve">Цель проекта - помочь жителям Москвы установить на каждом доме памятные таблички с перечислением фронтовиков, чьи потомки живут и/или работают в данном доме. Подготовить образец такой таблички жители смогут в специальном конструкторе на сайте</w:t>
      </w:r>
      <w:r>
        <w:t xml:space="preserve"> </w:t>
      </w:r>
      <w:hyperlink r:id="rId20">
        <w:r>
          <w:rPr>
            <w:rStyle w:val="Hyperlink"/>
          </w:rPr>
          <w:t xml:space="preserve">www.pobeda1945.su</w:t>
        </w:r>
      </w:hyperlink>
      <w:r>
        <w:t xml:space="preserve">, а электронную заявку с просьбой о размещении смогут оставить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http://sokolinka.mos.ru/the-76th-anniversary-of-the-coast/detail/8827319.html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8827319.html" TargetMode="External" /><Relationship Type="http://schemas.openxmlformats.org/officeDocument/2006/relationships/hyperlink" Id="rId20" Target="http://www.pobeda1945.s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the-76th-anniversary-of-the-coast/detail/8827319.html" TargetMode="External" /><Relationship Type="http://schemas.openxmlformats.org/officeDocument/2006/relationships/hyperlink" Id="rId20" Target="http://www.pobeda1945.s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2024-12-31T11:17:38Z</dcterms:created>
  <dcterms:modified xsi:type="dcterms:W3CDTF">2024-12-31T11:17:38Z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