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хема-приобретения"/>
    <w:p>
      <w:pPr>
        <w:pStyle w:val="Heading3"/>
      </w:pPr>
      <w:r>
        <w:t xml:space="preserve">Схема приобретения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http://sokolinka.mos.ru/the-realization-of-the-objects-of-the-garage/detail/7051669.html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realization-of-the-objects-of-the-garage/detail/7051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realization-of-the-objects-of-the-garage/detail/7051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2024-07-07T19:53:05Z</dcterms:created>
  <dcterms:modified xsi:type="dcterms:W3CDTF">2024-07-07T19:53:05Z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